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B2" w:rsidRPr="00524BF9" w:rsidRDefault="006D5DDF" w:rsidP="00524BF9">
      <w:pPr>
        <w:jc w:val="right"/>
        <w:rPr>
          <w:rFonts w:ascii="Times New Roman" w:hAnsi="Times New Roman" w:cs="Times New Roman"/>
          <w:b/>
          <w:sz w:val="24"/>
          <w:szCs w:val="24"/>
        </w:rPr>
      </w:pPr>
      <w:r w:rsidRPr="00524BF9">
        <w:rPr>
          <w:rFonts w:ascii="Times New Roman" w:hAnsi="Times New Roman" w:cs="Times New Roman"/>
          <w:sz w:val="24"/>
          <w:szCs w:val="24"/>
        </w:rPr>
        <w:t xml:space="preserve"> </w:t>
      </w:r>
      <w:r w:rsidR="00395BB2" w:rsidRPr="00524BF9">
        <w:rPr>
          <w:rFonts w:ascii="Times New Roman" w:hAnsi="Times New Roman" w:cs="Times New Roman"/>
          <w:b/>
          <w:sz w:val="24"/>
          <w:szCs w:val="24"/>
        </w:rPr>
        <w:t xml:space="preserve">               </w:t>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395BB2" w:rsidRPr="00524BF9">
        <w:rPr>
          <w:rFonts w:ascii="Times New Roman" w:hAnsi="Times New Roman" w:cs="Times New Roman"/>
          <w:b/>
          <w:sz w:val="24"/>
          <w:szCs w:val="24"/>
        </w:rPr>
        <w:t xml:space="preserve"> Załącznik nr </w:t>
      </w:r>
      <w:r w:rsidR="00812CA2" w:rsidRPr="00524BF9">
        <w:rPr>
          <w:rFonts w:ascii="Times New Roman" w:hAnsi="Times New Roman" w:cs="Times New Roman"/>
          <w:b/>
          <w:sz w:val="24"/>
          <w:szCs w:val="24"/>
        </w:rPr>
        <w:t>1</w:t>
      </w:r>
    </w:p>
    <w:p w:rsidR="00812CA2" w:rsidRPr="00524BF9" w:rsidRDefault="00812CA2" w:rsidP="00524BF9">
      <w:pPr>
        <w:jc w:val="both"/>
        <w:rPr>
          <w:rFonts w:ascii="Times New Roman" w:hAnsi="Times New Roman" w:cs="Times New Roman"/>
          <w:b/>
          <w:spacing w:val="20"/>
          <w:sz w:val="24"/>
          <w:szCs w:val="24"/>
        </w:rPr>
      </w:pPr>
      <w:r w:rsidRPr="00524BF9">
        <w:rPr>
          <w:rFonts w:ascii="Times New Roman" w:hAnsi="Times New Roman" w:cs="Times New Roman"/>
          <w:b/>
          <w:sz w:val="24"/>
          <w:szCs w:val="24"/>
        </w:rPr>
        <w:t>Opis szkoleń</w:t>
      </w:r>
    </w:p>
    <w:p w:rsidR="002359D0" w:rsidRPr="00524BF9" w:rsidRDefault="002359D0"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524BF9">
        <w:rPr>
          <w:rFonts w:ascii="Times New Roman" w:hAnsi="Times New Roman" w:cs="Times New Roman"/>
          <w:b/>
          <w:sz w:val="24"/>
          <w:szCs w:val="24"/>
        </w:rPr>
        <w:t>Szkolenia informatyczne 5-dniowe</w:t>
      </w:r>
    </w:p>
    <w:p w:rsidR="002359D0" w:rsidRPr="00524BF9" w:rsidRDefault="002359D0" w:rsidP="00524BF9">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W tej pozycji budżetowej zostały zgrupowane szkolenia o takiej samej liczbie uczestników, takiej samej liczbie godzin i takiej samej cenie. Wybór poszczególnych tematów szkoleń do realizacji zależeć będzie od zapotrzebowania na nie grupy docelowej i będzie dokonywany spośród następujących tematów:</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1.Szkolenie „ Signaling for Mobile Networks”</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przegląd protokołów sygnalizacyjnych, które dominują w architekturze współczesnych sieci komórkowych. Kurs omawia koncepcje począwszy od podstawowych </w:t>
      </w:r>
      <w:proofErr w:type="spellStart"/>
      <w:r w:rsidRPr="00E34BAB">
        <w:rPr>
          <w:rFonts w:ascii="Times New Roman" w:hAnsi="Times New Roman" w:cs="Times New Roman"/>
          <w:sz w:val="24"/>
          <w:szCs w:val="24"/>
        </w:rPr>
        <w:t>protokołow</w:t>
      </w:r>
      <w:proofErr w:type="spellEnd"/>
      <w:r w:rsidRPr="00E34BAB">
        <w:rPr>
          <w:rFonts w:ascii="Times New Roman" w:hAnsi="Times New Roman" w:cs="Times New Roman"/>
          <w:sz w:val="24"/>
          <w:szCs w:val="24"/>
        </w:rPr>
        <w:t xml:space="preserve"> </w:t>
      </w:r>
      <w:proofErr w:type="spellStart"/>
      <w:r w:rsidRPr="00E34BAB">
        <w:rPr>
          <w:rFonts w:ascii="Times New Roman" w:hAnsi="Times New Roman" w:cs="Times New Roman"/>
          <w:sz w:val="24"/>
          <w:szCs w:val="24"/>
        </w:rPr>
        <w:t>Signaling</w:t>
      </w:r>
      <w:proofErr w:type="spellEnd"/>
      <w:r w:rsidRPr="00E34BAB">
        <w:rPr>
          <w:rFonts w:ascii="Times New Roman" w:hAnsi="Times New Roman" w:cs="Times New Roman"/>
          <w:sz w:val="24"/>
          <w:szCs w:val="24"/>
        </w:rPr>
        <w:t xml:space="preserve"> System No 7 z naciskiem na poszczególne części użytkownika przez sygnalizację transportu w ATM i infrastrukturze IP, w tym SIGTRAN, a także specjalistyczne protokoły wykorzystywane w tworzeniu elementów nośnych  dla aplikacji </w:t>
      </w:r>
      <w:proofErr w:type="spellStart"/>
      <w:r w:rsidRPr="00E34BAB">
        <w:rPr>
          <w:rFonts w:ascii="Times New Roman" w:hAnsi="Times New Roman" w:cs="Times New Roman"/>
          <w:sz w:val="24"/>
          <w:szCs w:val="24"/>
        </w:rPr>
        <w:t>mutirate</w:t>
      </w:r>
      <w:proofErr w:type="spellEnd"/>
      <w:r w:rsidRPr="00E34BAB">
        <w:rPr>
          <w:rFonts w:ascii="Times New Roman" w:hAnsi="Times New Roman" w:cs="Times New Roman"/>
          <w:sz w:val="24"/>
          <w:szCs w:val="24"/>
        </w:rPr>
        <w:t>.  Szkolenie obejmuje również  szereg wymagających ćwiczeń  opartych na rzeczywistych scenariuszach sieci.  Jest doskonałą okazją, aby uzyskać dogłębne zrozumienie koncepcji sygnalizacyjnych.</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w:t>
      </w:r>
      <w:proofErr w:type="spellStart"/>
      <w:r w:rsidRPr="00E34BAB">
        <w:rPr>
          <w:rFonts w:ascii="Times New Roman" w:hAnsi="Times New Roman" w:cs="Times New Roman"/>
          <w:sz w:val="24"/>
          <w:szCs w:val="24"/>
        </w:rPr>
        <w:t>Compendium</w:t>
      </w:r>
      <w:proofErr w:type="spellEnd"/>
      <w:r w:rsidRPr="00E34BAB">
        <w:rPr>
          <w:rFonts w:ascii="Times New Roman" w:hAnsi="Times New Roman" w:cs="Times New Roman"/>
          <w:sz w:val="24"/>
          <w:szCs w:val="24"/>
        </w:rPr>
        <w:t>,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2.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„CWNA Enterprise Wireless LAN Administration”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Kurs “Enterprise Wireless LAN Administration” niezależnie od tego czy jest prowadzony w postaci wykładu czy 5-dniowego szkolenia zapewnia profesjonalistom sieciowym kompletną wiedzę umożliwiającą rozwój zawodowy w technologii bezprzewodowej.</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Materiał kursu obejmuje zagadnienia od podstawowej teorii do wymiany pakietów. Ćwiczenia praktyczne są tak skonstruowane, aby były pożyteczne zarówno dla nowicjuszy, jak i profesjonalistów.  </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w:t>
      </w:r>
      <w:r w:rsidRPr="00E34BAB">
        <w:rPr>
          <w:rFonts w:ascii="Times New Roman" w:hAnsi="Times New Roman" w:cs="Times New Roman"/>
          <w:sz w:val="24"/>
          <w:szCs w:val="24"/>
        </w:rPr>
        <w:lastRenderedPageBreak/>
        <w:t>każdego uczestnika sygnowany przez firmę CWNP,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3.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„CWSP Wireless LAN Security”</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Kurs bezpieczeństwa sieci bezprzewodowych do praktycznego nauczania wykorzystuje ostatnie osiągnięcia w dziedzinie bezpieczeństwa oraz sprzętu audytującego.</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Kurs jest poświęcony najbardziej aktualnym narzędziom </w:t>
      </w:r>
      <w:proofErr w:type="spellStart"/>
      <w:r w:rsidRPr="00E34BAB">
        <w:rPr>
          <w:rFonts w:ascii="Times New Roman" w:hAnsi="Times New Roman" w:cs="Times New Roman"/>
          <w:sz w:val="24"/>
          <w:szCs w:val="24"/>
        </w:rPr>
        <w:t>hakerskim</w:t>
      </w:r>
      <w:proofErr w:type="spellEnd"/>
      <w:r w:rsidRPr="00E34BAB">
        <w:rPr>
          <w:rFonts w:ascii="Times New Roman" w:hAnsi="Times New Roman" w:cs="Times New Roman"/>
          <w:sz w:val="24"/>
          <w:szCs w:val="24"/>
        </w:rPr>
        <w:t>, technikom i urządzeniom do włamań, funkcjonalności 802.11i, szczegółom działania różnych typów EAP wykorzystywanych obecnie w sieciach bezprzewodowych oraz wszystkim klasom zabezpieczeń dostępnym na rynku - od systemów zapobiegania włamaniom w sieciach bezprzewodowych do systemów zarządzania sieciami bezprzewodowymi.</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Osoby, które ukończą kurs, zdobędą umiejętności niezbędne do wdrażania i zarządzania bezpieczeństwem korporacyjnej sieci bezprzewodowej poprzez zastosowanie rozwiązań w warstwie 2 i 3 sieci, sprzętu i oprogramowania przy wykorzystaniu narzędzi najważniejszych producentów.</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CWNP,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4.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“3102 SUSE Linux Enterprise 11 Administration"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Zdobycie umiejętności instalacji i konfiguracji SUSE Linux Enterprise Server 11 oraz zarządzania inicjalizacją systemu oraz procesami. Poznanie mechanizmu </w:t>
      </w:r>
      <w:proofErr w:type="spellStart"/>
      <w:r w:rsidRPr="00E34BAB">
        <w:rPr>
          <w:rFonts w:ascii="Times New Roman" w:hAnsi="Times New Roman" w:cs="Times New Roman"/>
          <w:sz w:val="24"/>
          <w:szCs w:val="24"/>
        </w:rPr>
        <w:t>Posix</w:t>
      </w:r>
      <w:proofErr w:type="spellEnd"/>
      <w:r w:rsidRPr="00E34BAB">
        <w:rPr>
          <w:rFonts w:ascii="Times New Roman" w:hAnsi="Times New Roman" w:cs="Times New Roman"/>
          <w:sz w:val="24"/>
          <w:szCs w:val="24"/>
        </w:rPr>
        <w:t xml:space="preserve"> ACL, konfiguracji sieci, zarządzania sprzętem oraz zdalnego dostępu.</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Novell,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sygnowany przez firmę Novell,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5.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“3103 SUSE Linux Enterprise Server 11 Administration"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Zaznajomienie się z zaawansowanymi funkcjami SUSE Linux Enterprise Server 11. Poznanie mechanizmu wirtualizacji XEN, systemu wydruku, zarządzanie usługami internetowymi oraz strukturalnymi. Nauka tworzenia skryptów w powłoce </w:t>
      </w:r>
      <w:proofErr w:type="spellStart"/>
      <w:r w:rsidRPr="00E34BAB">
        <w:rPr>
          <w:rFonts w:ascii="Times New Roman" w:hAnsi="Times New Roman" w:cs="Times New Roman"/>
          <w:sz w:val="24"/>
          <w:szCs w:val="24"/>
        </w:rPr>
        <w:t>bash</w:t>
      </w:r>
      <w:proofErr w:type="spellEnd"/>
      <w:r w:rsidRPr="00E34BAB">
        <w:rPr>
          <w:rFonts w:ascii="Times New Roman" w:hAnsi="Times New Roman" w:cs="Times New Roman"/>
          <w:sz w:val="24"/>
          <w:szCs w:val="24"/>
        </w:rPr>
        <w:t>, kompilowanie programów ze źródeł. Wykonywanie testów diagnostycznych i wydajnościowych.</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Novell,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sygnowany przez firmę Novell,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6.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"MS-6231 Maintaining a Microsoft SQL Server 2008 Database"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Professionals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Zapoznanie z zagadnieniami dotyczącymi utrzymania i obsługi baz danych Microsoft SQL Server 2008. Zdobycie umiejętności pozwalających na planowanie, instalację, konfigurację, zabezpieczanie oraz konserwację serwera baz danych. Nauczenie wykonywania zadań administracyjnych obejmujących wykonywanie i odtwarzanie baz danych, monitorowanie serwera oraz importowanie i eksportowanie danych. Zapoznanie z elementami automatyzacji zadań administracyjnych serwera Microsoft SQL Server 2008.</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sygnowany przez Microsoft,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7.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"MS-6232 Implementing a Microsoft SQL Server 2008 Database"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Professionals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Zapoznanie z tematyką tworzenia baz danych oraz elementami składowymi ich architektury. Nauczenie tworzenia oraz wdrażania obiektów baz danych takich jak tabele, więzy integralności, indeksy, typy danych, pliki baz danych. Przedstawienie wykorzystania technologii XML w środowisku Microsoft SQL Server 2008. Zapoznanie z zagadnieniami implementowania integralności danych przy wykorzystaniu ograniczeń, wyzwalaczy oraz schematów XML. Przedstawienie sposobów </w:t>
      </w:r>
      <w:r w:rsidRPr="00E34BAB">
        <w:rPr>
          <w:rFonts w:ascii="Times New Roman" w:hAnsi="Times New Roman" w:cs="Times New Roman"/>
          <w:sz w:val="24"/>
          <w:szCs w:val="24"/>
        </w:rPr>
        <w:lastRenderedPageBreak/>
        <w:t>tworzenia widoków, procedur składowanych, funkcji i problematyki tworzenia oraz zarządzania kodem w bazach danych.</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sygnowany przez Microsoft,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8.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"MS-6294 Planning and Managing Windows 7 Desktop Deployments and Environments"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Professionals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Zapoznanie z zagadnieniami planowania i zarządzania wdrożeniem Windows 7. Nauczenie tworzenia obrazów oraz ich konfiguracji. Zdobycie umiejętności pozwalających na wykonywania migracji danych użytkowników oraz wdrażania aplikacji.</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sygnowany przez Microsoft,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9.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"MS-6419 Configuring, Managing and Maintaining Windows Server 2008 Servers"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Professionals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Zapoznanie z podstawowymi zagadnieniami dotyczącymi wdrażania, konfiguracji i zarządzania usługą katalogową Active Directory. Zdobycie umiejętności pozwalających na implementację obiektów i relacji zaufania. Nauczenie wykorzystania polityk grupowych. Zapoznanie z zagadnieniami monitorowania i utrzymywania AD DS. Zdobycie umiejętności pozwalających na utrzymywanie usług NAP i DFS. Przedstawienie sposobów przestrzegania zasad zabezpieczania środowiska serwerowego.</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lastRenderedPageBreak/>
        <w:t>CERTYFIKACJA – po zdaniu egzaminu uczestnik szkolenia otrzymuje certyfikat, sygnowany przez Microsoft,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10.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 MS-6421 Configuring and Troubleshooting a Windows Server 2008 Network Infrastructure"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Professionals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Zapoznanie z podstawowymi zagadnieniami dotyczącymi instalacji, konfiguracji i zarządzania usługami sieciowymi w Windows Server 2008. Zdobycie umiejętności pozwalających na sprawne utrzymywanie usług DNS, DHCP, WINS, </w:t>
      </w:r>
      <w:proofErr w:type="spellStart"/>
      <w:r w:rsidRPr="00E34BAB">
        <w:rPr>
          <w:rFonts w:ascii="Times New Roman" w:hAnsi="Times New Roman" w:cs="Times New Roman"/>
          <w:sz w:val="24"/>
          <w:szCs w:val="24"/>
        </w:rPr>
        <w:t>IPSec</w:t>
      </w:r>
      <w:proofErr w:type="spellEnd"/>
      <w:r w:rsidRPr="00E34BAB">
        <w:rPr>
          <w:rFonts w:ascii="Times New Roman" w:hAnsi="Times New Roman" w:cs="Times New Roman"/>
          <w:sz w:val="24"/>
          <w:szCs w:val="24"/>
        </w:rPr>
        <w:t>, NPS, NAP, DFS. Wskazanie rozwiązań problemów z usługami sieciowymi Windows Server 2008. Przedstawienie sposobów przestrzegania zasad zabezpieczani środowiska serwerowego.</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sygnowany przez Microsoft,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11.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 MS-6425 Configuring and Troubleshooting Windows Server 2008 Active Directory Domain Services"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Professionals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Zapoznanie z podstawowymi zagadnieniami dotyczącymi wdrażania, konfiguracji i zarządzania usługą katalogową Active Directory. Zdobycie umiejętności pozwalających na implementację obiektów i relacji zaufania. Nauczenie wykorzystania polityk grupowych. Zapoznanie z zagadnieniami monitorowania i utrzymywania AD DS. Zdobycie umiejętności pozwalających na rozwiązywanie problemów z AD DS.</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sygnowany przez Microsoft,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12.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 MS-10174 Configuring and Managing Microsoft SharePoint 2010" </w:t>
      </w:r>
    </w:p>
    <w:p w:rsidR="00E34BAB" w:rsidRPr="00E34BAB" w:rsidRDefault="00E34BAB" w:rsidP="00E34BAB">
      <w:pPr>
        <w:spacing w:after="0" w:line="240" w:lineRule="auto"/>
        <w:ind w:left="360"/>
        <w:jc w:val="both"/>
        <w:rPr>
          <w:rFonts w:ascii="Times New Roman" w:hAnsi="Times New Roman" w:cs="Times New Roman"/>
          <w:sz w:val="24"/>
          <w:szCs w:val="24"/>
          <w:lang w:val="en-US"/>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Professionals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lastRenderedPageBreak/>
        <w:t xml:space="preserve">CEL SZKOLENIA - Zapoznanie z zagadnieniami instalacji, konfiguracji i </w:t>
      </w:r>
      <w:proofErr w:type="spellStart"/>
      <w:r w:rsidRPr="00E34BAB">
        <w:rPr>
          <w:rFonts w:ascii="Times New Roman" w:hAnsi="Times New Roman" w:cs="Times New Roman"/>
          <w:sz w:val="24"/>
          <w:szCs w:val="24"/>
        </w:rPr>
        <w:t>administacji</w:t>
      </w:r>
      <w:proofErr w:type="spellEnd"/>
      <w:r w:rsidRPr="00E34BAB">
        <w:rPr>
          <w:rFonts w:ascii="Times New Roman" w:hAnsi="Times New Roman" w:cs="Times New Roman"/>
          <w:sz w:val="24"/>
          <w:szCs w:val="24"/>
        </w:rPr>
        <w:t xml:space="preserve"> SharePoint. Nauczenie zarządzania i monitorowania witrynami i użytkownikami w SharePoint 2010.</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sygnowany przez Microsoft, zaświadczający o ukończeniu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13. Szkolenie “RH124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xml:space="preserve"> System Administration I" </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Wprowadzenie do systemu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xml:space="preserve"> Enterprise Linux pozwalające na nabycie umiejętności na poziomie użytkownika końcowego. Uczestnicy zdobywają wiedzę, jak poprawnie zarządzać linuksową stacją roboczą lub serwerem włączając w to instalację oraz konfigurację lokalnych komponentów i usług, a także jak uzyskać połączenie z istniejącymi usługami sieciowymi. Ten kurs opiera się w znacznej mierze na wykorzystaniu narzędzie graficznych, ale również następuje wprowadzenie do narzędzi dostępnych z wiersza poleceń.</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 inne koszty związane z organizacją i przeprowadzeniem szkolenia.</w:t>
      </w:r>
    </w:p>
    <w:p w:rsidR="002359D0" w:rsidRPr="00524BF9"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CERTYFIKACJA – po zdaniu egzaminu uczestnik szkolenia otrzymuje certyfikat,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w:t>
      </w:r>
    </w:p>
    <w:p w:rsidR="00395BB2" w:rsidRPr="00524BF9" w:rsidRDefault="00395BB2" w:rsidP="00524BF9">
      <w:pPr>
        <w:spacing w:after="0" w:line="240" w:lineRule="auto"/>
        <w:jc w:val="both"/>
        <w:rPr>
          <w:rFonts w:ascii="Times New Roman" w:hAnsi="Times New Roman" w:cs="Times New Roman"/>
          <w:sz w:val="24"/>
          <w:szCs w:val="24"/>
        </w:rPr>
      </w:pPr>
    </w:p>
    <w:p w:rsidR="00395BB2" w:rsidRPr="00524BF9" w:rsidRDefault="002359D0"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524BF9">
        <w:rPr>
          <w:rFonts w:ascii="Times New Roman" w:hAnsi="Times New Roman" w:cs="Times New Roman"/>
          <w:b/>
          <w:sz w:val="24"/>
          <w:szCs w:val="24"/>
        </w:rPr>
        <w:t>Szkolenia informatyczne 4-dniowe</w:t>
      </w:r>
    </w:p>
    <w:p w:rsidR="002359D0" w:rsidRDefault="002359D0" w:rsidP="00524BF9">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W tej pozycji budżetowej zostały zgrupowane szkolenia o takiej samej liczbie uczestników, takiej samej liczbie godzin i takiej samej cenie. Wybór poszczególnych tematów szkoleń do realizacji zależeć będzie od zapotrzebowania na nie grupy docelowej i będzie dokonywany spośród następujących tematów:</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1. Szkolenie „Systemy GSM/EGPRS/EDGE”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GRUPA DOCELOWA – instalatorzy, elektronicy, elektrycy, administratorzy IT</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Poznanie architektury sieci GSM/GPRS i standardów regulujących rozwój tych sieci. Poznanie działania sieci GSM/GPRS podczas nawiązywania połączeń głosowych i pakietowych. Wprowadzenie do interfejsu radiowego, sygnalizacji oraz </w:t>
      </w:r>
      <w:proofErr w:type="spellStart"/>
      <w:r w:rsidRPr="00E34BAB">
        <w:rPr>
          <w:rFonts w:ascii="Times New Roman" w:hAnsi="Times New Roman" w:cs="Times New Roman"/>
          <w:sz w:val="24"/>
          <w:szCs w:val="24"/>
        </w:rPr>
        <w:t>roamingu</w:t>
      </w:r>
      <w:proofErr w:type="spellEnd"/>
      <w:r w:rsidRPr="00E34BAB">
        <w:rPr>
          <w:rFonts w:ascii="Times New Roman" w:hAnsi="Times New Roman" w:cs="Times New Roman"/>
          <w:sz w:val="24"/>
          <w:szCs w:val="24"/>
        </w:rPr>
        <w:t xml:space="preserve">. Poznanie architektury tj. węzłów i styków między nimi w sieci dostępowej </w:t>
      </w:r>
      <w:r w:rsidRPr="00E34BAB">
        <w:rPr>
          <w:rFonts w:ascii="Times New Roman" w:hAnsi="Times New Roman" w:cs="Times New Roman"/>
          <w:sz w:val="24"/>
          <w:szCs w:val="24"/>
        </w:rPr>
        <w:lastRenderedPageBreak/>
        <w:t>GERAN. Poznanie funkcji węzłów oraz sygnalizacji między nimi. Poznanie funkcji kanałów radiowych oraz sposobów ich wykorzystania podczas nawiązywania i trwania połączeń.</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Szkolenie pozwala zdobyć podstawową wiedzę dotyczącą usług w systemie GSM/GPRS. Pozwala zorientować się w podstawowych usługach sieci oraz metodach tworzenia bardziej zaawansowanych. Szkolenie omawia technologie wykorzystywane do transmisji usług.</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zaświadczający o ukończeniu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2. Szkolenie „UMTS Services”</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GRUPA DOCELOWA – instalatorzy, elektronicy, elektrycy, administratorzy IT</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Zdobycie podstawowej wiedzy dotyczącej architektury i funkcjonalności sieci dostępowej UMTS (UTRAN). Wprowadzenie do architektury interfejsów oraz protokołów wykorzystywanych przy komunikacji wewnątrz sieci dostępowej. Pokazanie przykładów komunikacji pomiędzy węzłami sieci dostępowej.</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zaświadczający o ukończeniu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3. Szkolenie „RH134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xml:space="preserve"> System Administration II”</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Wykorzystując umiejętności korzystania z wiersza poleceń nabyte podczas kursu System Administration I, ten kurs jest skierowany do przyszłych administratorów systemów Linux, którzy uzyskają wiedzę nt. administracji i rozwiązywania problemów związanych z partycjonowaniem i systemami plików, LVM, kontrolą dostępu oraz zarządzaniem oprogramowaniem.</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w:t>
      </w:r>
      <w:r w:rsidRPr="00E34BAB">
        <w:rPr>
          <w:rFonts w:ascii="Times New Roman" w:hAnsi="Times New Roman" w:cs="Times New Roman"/>
          <w:sz w:val="24"/>
          <w:szCs w:val="24"/>
        </w:rPr>
        <w:lastRenderedPageBreak/>
        <w:t xml:space="preserve">każdego uczestnika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 inne koszty związane z organizacją i przeprowadzeniem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CERTYFIKACJA – po zdaniu egzaminu uczestnik szkolenia otrzymuje certyfikat,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4. Szkolenie “RH254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xml:space="preserve"> System Administration III" </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Kurs jest skierowany do doświadczonych </w:t>
      </w:r>
      <w:proofErr w:type="spellStart"/>
      <w:r w:rsidRPr="00E34BAB">
        <w:rPr>
          <w:rFonts w:ascii="Times New Roman" w:hAnsi="Times New Roman" w:cs="Times New Roman"/>
          <w:sz w:val="24"/>
          <w:szCs w:val="24"/>
        </w:rPr>
        <w:t>administorów</w:t>
      </w:r>
      <w:proofErr w:type="spellEnd"/>
      <w:r w:rsidRPr="00E34BAB">
        <w:rPr>
          <w:rFonts w:ascii="Times New Roman" w:hAnsi="Times New Roman" w:cs="Times New Roman"/>
          <w:sz w:val="24"/>
          <w:szCs w:val="24"/>
        </w:rPr>
        <w:t xml:space="preserve"> systemów Linux, którzy potrzebują nabyć umiejętności związane z administracją usługami sieciowymi oraz bezpieczeństwem. Nacisk jest kładziony na automatyzację zadań w sposób bezpieczny dotyczących konfiguracji i wdrożenia usług sieciowych włączając DNS, WWW, SMTP oraz współdzielenia plików. Dodatkowo są uwydatnione zagadnienia związane z bezpieczeństwem włączając monitorowanie, filtrowanie pakietów, kontrola do usług, </w:t>
      </w:r>
      <w:proofErr w:type="spellStart"/>
      <w:r w:rsidRPr="00E34BAB">
        <w:rPr>
          <w:rFonts w:ascii="Times New Roman" w:hAnsi="Times New Roman" w:cs="Times New Roman"/>
          <w:sz w:val="24"/>
          <w:szCs w:val="24"/>
        </w:rPr>
        <w:t>SELinux</w:t>
      </w:r>
      <w:proofErr w:type="spellEnd"/>
      <w:r w:rsidRPr="00E34BAB">
        <w:rPr>
          <w:rFonts w:ascii="Times New Roman" w:hAnsi="Times New Roman" w:cs="Times New Roman"/>
          <w:sz w:val="24"/>
          <w:szCs w:val="24"/>
        </w:rPr>
        <w:t>.</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 inne koszty związane z organizacją i przeprowadzeniem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CERTYFIKACJA – po zdaniu egzaminu uczestnik szkolenia otrzymuje certyfikat,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5. Szkolenie “RH199 RHCSA </w:t>
      </w:r>
      <w:proofErr w:type="spellStart"/>
      <w:r w:rsidRPr="00E34BAB">
        <w:rPr>
          <w:rFonts w:ascii="Times New Roman" w:hAnsi="Times New Roman" w:cs="Times New Roman"/>
          <w:sz w:val="24"/>
          <w:szCs w:val="24"/>
        </w:rPr>
        <w:t>Rapid</w:t>
      </w:r>
      <w:proofErr w:type="spellEnd"/>
      <w:r w:rsidRPr="00E34BAB">
        <w:rPr>
          <w:rFonts w:ascii="Times New Roman" w:hAnsi="Times New Roman" w:cs="Times New Roman"/>
          <w:sz w:val="24"/>
          <w:szCs w:val="24"/>
        </w:rPr>
        <w:t xml:space="preserve"> </w:t>
      </w:r>
      <w:proofErr w:type="spellStart"/>
      <w:r w:rsidRPr="00E34BAB">
        <w:rPr>
          <w:rFonts w:ascii="Times New Roman" w:hAnsi="Times New Roman" w:cs="Times New Roman"/>
          <w:sz w:val="24"/>
          <w:szCs w:val="24"/>
        </w:rPr>
        <w:t>Track</w:t>
      </w:r>
      <w:proofErr w:type="spellEnd"/>
      <w:r w:rsidRPr="00E34BAB">
        <w:rPr>
          <w:rFonts w:ascii="Times New Roman" w:hAnsi="Times New Roman" w:cs="Times New Roman"/>
          <w:sz w:val="24"/>
          <w:szCs w:val="24"/>
        </w:rPr>
        <w:t xml:space="preserve"> Course" </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Kurs jest przeznaczony dla doświadczonych administratorów systemu Linux, którzy potrzebują wzmocnić swoje umiejętności techniczne i uzyskać tytuł RHCSA. Przy użyciu najlepszych współczesnych metod nauczania, uczestnicy zapoznają się z prawidłowym zarządzaniem linuksową stacją roboczą i serwerem, łącznie z instalacją i konfiguracją lokalnych elementów i usług, a także podłączaniem do istniejących usług sieciowych. Aby z powodzeniem uczestniczyć w tym kursie, uczestnicy muszą posiadać już doświadczenie w pracy w linuksowym środowisku testowym, żeby sprostać zadaniom znajdującym się na ścieżce przyśpieszonej.</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 inne koszty związane z organizacją i przeprowadzeniem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CERTYFIKACJA – po zdaniu egzaminu uczestnik szkolenia otrzymuje certyfikat,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lang w:val="en-US"/>
        </w:rPr>
      </w:pPr>
      <w:r w:rsidRPr="00E34BAB">
        <w:rPr>
          <w:rFonts w:ascii="Times New Roman" w:hAnsi="Times New Roman" w:cs="Times New Roman"/>
          <w:sz w:val="24"/>
          <w:szCs w:val="24"/>
          <w:lang w:val="en-US"/>
        </w:rPr>
        <w:t xml:space="preserve">6.  </w:t>
      </w:r>
      <w:proofErr w:type="spellStart"/>
      <w:r w:rsidRPr="00E34BAB">
        <w:rPr>
          <w:rFonts w:ascii="Times New Roman" w:hAnsi="Times New Roman" w:cs="Times New Roman"/>
          <w:sz w:val="24"/>
          <w:szCs w:val="24"/>
          <w:lang w:val="en-US"/>
        </w:rPr>
        <w:t>Szkolenie</w:t>
      </w:r>
      <w:proofErr w:type="spellEnd"/>
      <w:r w:rsidRPr="00E34BAB">
        <w:rPr>
          <w:rFonts w:ascii="Times New Roman" w:hAnsi="Times New Roman" w:cs="Times New Roman"/>
          <w:sz w:val="24"/>
          <w:szCs w:val="24"/>
          <w:lang w:val="en-US"/>
        </w:rPr>
        <w:t xml:space="preserve"> „RH142 Red Hat Linux Troubleshooting Techniques and Tools”</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lang w:val="en-US"/>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Identyfikowanie, diagnozowanie, rozwiązywanie problemów, a także ich zapobieganie w systemie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xml:space="preserve"> Enterprise Linux.</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 inne koszty związane z organizacją i przeprowadzeniem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CERTYFIKACJA – po zdaniu egzaminu uczestnik szkolenia otrzymuje certyfikat,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7. Szkolenie „RH299 RHCE </w:t>
      </w:r>
      <w:proofErr w:type="spellStart"/>
      <w:r w:rsidRPr="00E34BAB">
        <w:rPr>
          <w:rFonts w:ascii="Times New Roman" w:hAnsi="Times New Roman" w:cs="Times New Roman"/>
          <w:sz w:val="24"/>
          <w:szCs w:val="24"/>
        </w:rPr>
        <w:t>Rapid</w:t>
      </w:r>
      <w:proofErr w:type="spellEnd"/>
      <w:r w:rsidRPr="00E34BAB">
        <w:rPr>
          <w:rFonts w:ascii="Times New Roman" w:hAnsi="Times New Roman" w:cs="Times New Roman"/>
          <w:sz w:val="24"/>
          <w:szCs w:val="24"/>
        </w:rPr>
        <w:t xml:space="preserve"> </w:t>
      </w:r>
      <w:proofErr w:type="spellStart"/>
      <w:r w:rsidRPr="00E34BAB">
        <w:rPr>
          <w:rFonts w:ascii="Times New Roman" w:hAnsi="Times New Roman" w:cs="Times New Roman"/>
          <w:sz w:val="24"/>
          <w:szCs w:val="24"/>
        </w:rPr>
        <w:t>Track</w:t>
      </w:r>
      <w:proofErr w:type="spellEnd"/>
      <w:r w:rsidRPr="00E34BAB">
        <w:rPr>
          <w:rFonts w:ascii="Times New Roman" w:hAnsi="Times New Roman" w:cs="Times New Roman"/>
          <w:sz w:val="24"/>
          <w:szCs w:val="24"/>
        </w:rPr>
        <w:t xml:space="preserve"> Course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IT </w:t>
      </w:r>
      <w:proofErr w:type="spellStart"/>
      <w:r w:rsidRPr="00E34BAB">
        <w:rPr>
          <w:rFonts w:ascii="Times New Roman" w:hAnsi="Times New Roman" w:cs="Times New Roman"/>
          <w:sz w:val="24"/>
          <w:szCs w:val="24"/>
        </w:rPr>
        <w:t>Administrators</w:t>
      </w:r>
      <w:proofErr w:type="spellEnd"/>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Kurs jest przeznaczony dla starszych administratorów systemów Linux, którzy chcą uzyskać potwierdzenie swoich umiejętności podchodząc do egzaminów RHCSA i RHCE. Jest intensywna powtórka materiału składająca się z połączenia dwóch kursów: RHCSA Fast </w:t>
      </w:r>
      <w:proofErr w:type="spellStart"/>
      <w:r w:rsidRPr="00E34BAB">
        <w:rPr>
          <w:rFonts w:ascii="Times New Roman" w:hAnsi="Times New Roman" w:cs="Times New Roman"/>
          <w:sz w:val="24"/>
          <w:szCs w:val="24"/>
        </w:rPr>
        <w:t>Track</w:t>
      </w:r>
      <w:proofErr w:type="spellEnd"/>
      <w:r w:rsidRPr="00E34BAB">
        <w:rPr>
          <w:rFonts w:ascii="Times New Roman" w:hAnsi="Times New Roman" w:cs="Times New Roman"/>
          <w:sz w:val="24"/>
          <w:szCs w:val="24"/>
        </w:rPr>
        <w:t xml:space="preserve"> Course oraz System Administration III, które w normalnym trybie zajmują osiem dni, skondensowana do czterech dni.</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 inne koszty związane z organizacją i przeprowadzeniem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CERTYFIKACJA – po zdaniu egzaminu uczestnik szkolenia otrzymuje certyfikat, sygnowany przez firmę Red </w:t>
      </w:r>
      <w:proofErr w:type="spellStart"/>
      <w:r w:rsidRPr="00E34BAB">
        <w:rPr>
          <w:rFonts w:ascii="Times New Roman" w:hAnsi="Times New Roman" w:cs="Times New Roman"/>
          <w:sz w:val="24"/>
          <w:szCs w:val="24"/>
        </w:rPr>
        <w:t>Hat</w:t>
      </w:r>
      <w:proofErr w:type="spellEnd"/>
      <w:r w:rsidRPr="00E34BAB">
        <w:rPr>
          <w:rFonts w:ascii="Times New Roman" w:hAnsi="Times New Roman" w:cs="Times New Roman"/>
          <w:sz w:val="24"/>
          <w:szCs w:val="24"/>
        </w:rPr>
        <w:t>, zaświadczający o ukończeniu szkolenia.</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8. Szkolenie “ Sieci bezprzewodowe" </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GRUPA DOCELOWA – instalatorzy, elektronicy, elektrycy, administratorzy IT</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Poznanie zasad działania i projektowania bezprzewodowych sieci w środowiskach LAN/MAN. Poznanie urządzeń transmisyjnych wiodących producentów - Proxim, 3Com, </w:t>
      </w:r>
      <w:proofErr w:type="spellStart"/>
      <w:r w:rsidRPr="00E34BAB">
        <w:rPr>
          <w:rFonts w:ascii="Times New Roman" w:hAnsi="Times New Roman" w:cs="Times New Roman"/>
          <w:sz w:val="24"/>
          <w:szCs w:val="24"/>
        </w:rPr>
        <w:t>Alvarion</w:t>
      </w:r>
      <w:proofErr w:type="spellEnd"/>
      <w:r w:rsidRPr="00E34BAB">
        <w:rPr>
          <w:rFonts w:ascii="Times New Roman" w:hAnsi="Times New Roman" w:cs="Times New Roman"/>
          <w:sz w:val="24"/>
          <w:szCs w:val="24"/>
        </w:rPr>
        <w:t>, D-Link.</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Poznanie reguł zabezpieczania sieci lokalnych. W pierwszej części szkolenia szczególny nacisk położono na techniki detekcji i zapobiegania atakom niskopoziomowym w sieciach LAN. Każde omawiane zagrożenie i metoda zabezpieczenia są prezentowane w praktyce, co pozwala na nabycie praktycznych umiejętności i utrwalenie wiedzy. Druga część kursu omawia nowoczesne metody kontroli dostępu do sieci takie jak 802.1x, NAC, NAP czy hasła jednorazowe.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t>
      </w:r>
      <w:r w:rsidRPr="00E34BAB">
        <w:rPr>
          <w:rFonts w:ascii="Times New Roman" w:hAnsi="Times New Roman" w:cs="Times New Roman"/>
          <w:sz w:val="24"/>
          <w:szCs w:val="24"/>
        </w:rPr>
        <w:lastRenderedPageBreak/>
        <w:t>woda, ciastka), obiad w przypadku zajęć trwających ponad 6 godzin, certyfikat dla każdego uczestnika zaświadczający o ukończeniu szkolenia, inne koszty związane z organizacją i przeprowadzeniem szkolenia.</w:t>
      </w:r>
    </w:p>
    <w:p w:rsidR="00E34BAB" w:rsidRPr="00524BF9" w:rsidRDefault="00E34BAB" w:rsidP="00E34BAB">
      <w:pPr>
        <w:tabs>
          <w:tab w:val="num" w:pos="360"/>
        </w:tabs>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tabs>
          <w:tab w:val="num" w:pos="0"/>
        </w:tabs>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E34BAB" w:rsidRDefault="006A0670"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E34BAB">
        <w:rPr>
          <w:rFonts w:ascii="Times New Roman" w:hAnsi="Times New Roman" w:cs="Times New Roman"/>
          <w:b/>
          <w:sz w:val="24"/>
          <w:szCs w:val="24"/>
        </w:rPr>
        <w:t>Szkolenie „Zarządzanie sprzedażą w sektorze elektroniki”</w:t>
      </w:r>
    </w:p>
    <w:p w:rsidR="006A0670" w:rsidRPr="00524BF9" w:rsidRDefault="006A0670" w:rsidP="00524BF9">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Szkolenie "Zarządzanie sprzedażą w sektorze elektroniki" </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w:t>
      </w:r>
      <w:proofErr w:type="spellStart"/>
      <w:r w:rsidRPr="00E34BAB">
        <w:rPr>
          <w:rFonts w:ascii="Times New Roman" w:hAnsi="Times New Roman" w:cs="Times New Roman"/>
          <w:sz w:val="24"/>
          <w:szCs w:val="24"/>
        </w:rPr>
        <w:t>menedżerownie</w:t>
      </w:r>
      <w:proofErr w:type="spellEnd"/>
      <w:r w:rsidRPr="00E34BAB">
        <w:rPr>
          <w:rFonts w:ascii="Times New Roman" w:hAnsi="Times New Roman" w:cs="Times New Roman"/>
          <w:sz w:val="24"/>
          <w:szCs w:val="24"/>
        </w:rPr>
        <w:t xml:space="preserve"> oraz pracownicy operacyjni odpowiedzialni za sprzedaż</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zwiększenie efektywności sprzedaży oraz skuteczności działania zespołu sprzedażowego na wszystkich etapach sprzedaży z uwzględnieniem szczególnej specyfiki produktów i usług elektronicznych.</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Dzięki szkoleniu uczestnicy:</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nauczą się analizować otoczenie rynkowe pod kątem przygotowania optymalnej strategii sprzedaży oraz przygotowywać optymalne plany sprzedaży,</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nauczą się analizować efektywność sprzedawców,</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 nauczą się dostosowywać różne narzędzia oddziaływania na sprzedawców, </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zdobędą umiejętność samodzielnego zarządzania zespołami sprzedawców,</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 nauczą się podstawowych strategii działania, </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 będą samodzielnie przygotowywać plany strategiczne. </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przygotowanie materiałów szkoleniowych, wynagrodzenie trenera, wynajem sali wraz ze sprzętem, powielenie materiałów szkoleniowych, poczęstunek (kawa, herbata, woda, ciastka), obiad, certyfikaty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6A0670" w:rsidRPr="00524BF9"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E34BAB" w:rsidRDefault="006A0670"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E34BAB">
        <w:rPr>
          <w:rFonts w:ascii="Times New Roman" w:hAnsi="Times New Roman" w:cs="Times New Roman"/>
          <w:b/>
          <w:sz w:val="24"/>
          <w:szCs w:val="24"/>
        </w:rPr>
        <w:t>Szkolenie "Negocjacje i kontrakty handlowe w branży elektronicznej"</w:t>
      </w:r>
    </w:p>
    <w:p w:rsidR="006A0670" w:rsidRPr="00524BF9" w:rsidRDefault="006A0670" w:rsidP="00524BF9">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GRUPA DOCELOWA – </w:t>
      </w:r>
      <w:proofErr w:type="spellStart"/>
      <w:r w:rsidRPr="00E34BAB">
        <w:rPr>
          <w:rFonts w:ascii="Times New Roman" w:hAnsi="Times New Roman" w:cs="Times New Roman"/>
          <w:sz w:val="24"/>
          <w:szCs w:val="24"/>
        </w:rPr>
        <w:t>menedżerownie</w:t>
      </w:r>
      <w:proofErr w:type="spellEnd"/>
      <w:r w:rsidRPr="00E34BAB">
        <w:rPr>
          <w:rFonts w:ascii="Times New Roman" w:hAnsi="Times New Roman" w:cs="Times New Roman"/>
          <w:sz w:val="24"/>
          <w:szCs w:val="24"/>
        </w:rPr>
        <w:t xml:space="preserve"> oraz pracownicy operacyjni odpowiedzialni za kontrakty handlowe</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CEL SZKOLENIA – zdobycie umiejętności w zakresie sprawnego zawierania kontraktów handlowych z międzynarodowymi koncernami z branży elektronicznej oraz realizacji celów handlowych firm.</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Dzięki szkoleniu uczestnicy: będą:</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lastRenderedPageBreak/>
        <w:t>- znali proces negocjacji z dużymi koncernami z branży elektronicznej, jego etapy oraz to, jak się do nich profesjonalnie przygotować,</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dysponowali wiedzą z zakresu technik negocjacji,</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wiedzieli jak asertywnie generować opcje i rozwiązania korzystne dla obu stron uczestniczących w negocjacjach, jak osiągnąć postawę skutecznego negocjatora oraz jak kierować rozmową i zachować nad nią kontrolę,</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rozumieli znaczenie efektywnej w komunikacji w procesie negocjacji,</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zwiększać skuteczność pozytywnego zamykania procesu negocjacji.</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przygotowanie materiałów szkoleniowych, wynagrodzenie trenera, wynajem sali wraz ze sprzętem, powielenie materiałów szkoleniowych, poczęstunek (kawa, herbata, woda, ciastka), obiad, certyfikaty,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6A0670" w:rsidRPr="00524BF9"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E34BAB" w:rsidRDefault="006A0670"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E34BAB">
        <w:rPr>
          <w:rFonts w:ascii="Times New Roman" w:hAnsi="Times New Roman" w:cs="Times New Roman"/>
          <w:b/>
          <w:sz w:val="24"/>
          <w:szCs w:val="24"/>
        </w:rPr>
        <w:t>Szkolenie "Pozycja konkurencyjna przedsiębiorstwa na rynku elektronicznym"</w:t>
      </w:r>
    </w:p>
    <w:p w:rsidR="006A0670" w:rsidRPr="00524BF9" w:rsidRDefault="006A0670" w:rsidP="00524BF9">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GRUPA DOCELOWA – menedżerowie oraz pracownicy operacyjni odpowiedzialni za sprzedaż</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xml:space="preserve">CEL SZKOLENIA - celem szkolenia jest zapoznanie uczestników ze specyfiką krajowego i międzynarodowego rynku elektronicznego - trendami w jego rozwoju, bieżącymi zmianami; aktualna sytuacja i wielkość rynku w poszczególnych segmentach w Polsce. </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Dzięki szkoleniu uczestnicy będą:</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znać specyfikę rynku elektronicznego krajowego i międzynarodowego,</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znać trendy w rozwoju i zmianach na rynku elektronicznym,</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znać aktualną sytuację, wielkość rynku w Polsce w wybranych segmentach rynku elektronicznego,</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znać i umieć stosować zasady korzystania ze źródeł informacji o rynku przy planowaniu strategicznym rozwoju własnego przedsiębiorstwa,</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 umieć dokonywać oceny własnego potencjału w świetle prognoz rozwojowych branży.</w:t>
      </w:r>
    </w:p>
    <w:p w:rsidR="00E34BAB" w:rsidRPr="00E34BAB" w:rsidRDefault="00E34BAB" w:rsidP="00E34BAB">
      <w:pPr>
        <w:spacing w:after="0" w:line="240" w:lineRule="auto"/>
        <w:ind w:left="360"/>
        <w:jc w:val="both"/>
        <w:rPr>
          <w:rFonts w:ascii="Times New Roman" w:hAnsi="Times New Roman" w:cs="Times New Roman"/>
          <w:sz w:val="24"/>
          <w:szCs w:val="24"/>
        </w:rPr>
      </w:pP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KOSZT SZKOLENIA – na koszt szkolenia składają się następujące pozycje:</w:t>
      </w:r>
    </w:p>
    <w:p w:rsidR="00E34BAB" w:rsidRPr="00E34BAB"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t>merytoryczne przygotowanie materiałów szkoleniowych (w skład których wejdą specjalne opracowane raporty, których cena na rynku komercyjnym przekracza wartość całego szkolenia!), wynagrodzenie trenera, wynajem sali wraz ze sprzętem, powielenie materiałów szkoleniowych, poczęstunek (kawa, herbata, woda, ciastka), obiad, certyfikaty, inne koszty związane z organizacją i przeprowadzeniem szkolenia.</w:t>
      </w:r>
    </w:p>
    <w:p w:rsidR="00E34BAB" w:rsidRPr="00E34BAB" w:rsidRDefault="00E34BAB" w:rsidP="00E34BAB">
      <w:pPr>
        <w:spacing w:after="0" w:line="240" w:lineRule="auto"/>
        <w:ind w:left="360"/>
        <w:jc w:val="both"/>
        <w:rPr>
          <w:rFonts w:ascii="Times New Roman" w:hAnsi="Times New Roman" w:cs="Times New Roman"/>
          <w:sz w:val="24"/>
          <w:szCs w:val="24"/>
        </w:rPr>
      </w:pPr>
    </w:p>
    <w:p w:rsidR="006A0670" w:rsidRPr="00524BF9" w:rsidRDefault="00E34BAB" w:rsidP="00E34BAB">
      <w:pPr>
        <w:spacing w:after="0" w:line="240" w:lineRule="auto"/>
        <w:ind w:left="360"/>
        <w:jc w:val="both"/>
        <w:rPr>
          <w:rFonts w:ascii="Times New Roman" w:hAnsi="Times New Roman" w:cs="Times New Roman"/>
          <w:sz w:val="24"/>
          <w:szCs w:val="24"/>
        </w:rPr>
      </w:pPr>
      <w:r w:rsidRPr="00E34BAB">
        <w:rPr>
          <w:rFonts w:ascii="Times New Roman" w:hAnsi="Times New Roman" w:cs="Times New Roman"/>
          <w:sz w:val="24"/>
          <w:szCs w:val="24"/>
        </w:rPr>
        <w:lastRenderedPageBreak/>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374F96" w:rsidRDefault="00EB007F"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374F96">
        <w:rPr>
          <w:rFonts w:ascii="Times New Roman" w:hAnsi="Times New Roman" w:cs="Times New Roman"/>
          <w:b/>
          <w:sz w:val="24"/>
          <w:szCs w:val="24"/>
        </w:rPr>
        <w:t>Szkolenie „</w:t>
      </w:r>
      <w:r w:rsidR="006A0670" w:rsidRPr="00374F96">
        <w:rPr>
          <w:rFonts w:ascii="Times New Roman" w:hAnsi="Times New Roman" w:cs="Times New Roman"/>
          <w:b/>
          <w:sz w:val="24"/>
          <w:szCs w:val="24"/>
        </w:rPr>
        <w:t>Zmiany w przepisach celno-podatkowych</w:t>
      </w:r>
      <w:r w:rsidRPr="00374F96">
        <w:rPr>
          <w:rFonts w:ascii="Times New Roman" w:hAnsi="Times New Roman" w:cs="Times New Roman"/>
          <w:b/>
          <w:sz w:val="24"/>
          <w:szCs w:val="24"/>
        </w:rPr>
        <w:t>”</w:t>
      </w:r>
    </w:p>
    <w:p w:rsidR="00EB007F" w:rsidRPr="00524BF9" w:rsidRDefault="00EB007F" w:rsidP="00524BF9">
      <w:pPr>
        <w:spacing w:after="0" w:line="240" w:lineRule="auto"/>
        <w:ind w:left="360"/>
        <w:jc w:val="both"/>
        <w:rPr>
          <w:rFonts w:ascii="Times New Roman" w:hAnsi="Times New Roman" w:cs="Times New Roman"/>
          <w:sz w:val="24"/>
          <w:szCs w:val="24"/>
        </w:rPr>
      </w:pP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GRUPA DOCELOWA – menedżerowie oraz pracownicy operacyjni odpowiedzialni za sprzedaż</w:t>
      </w:r>
    </w:p>
    <w:p w:rsidR="00374F96" w:rsidRPr="00374F96" w:rsidRDefault="00374F96" w:rsidP="00374F96">
      <w:pPr>
        <w:spacing w:after="0" w:line="240" w:lineRule="auto"/>
        <w:ind w:left="360"/>
        <w:jc w:val="both"/>
        <w:rPr>
          <w:rFonts w:ascii="Times New Roman" w:hAnsi="Times New Roman" w:cs="Times New Roman"/>
          <w:sz w:val="24"/>
          <w:szCs w:val="24"/>
        </w:rPr>
      </w:pP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xml:space="preserve">CEL SZKOLENIA - zapoznanie uczestników ze zmianami w przepisach podatkowych i celnych związanych z obrotem towarowym sprzętu elektronicznego z zagranicą. </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Dzięki szkoleniu uczestnicy będą:</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znać najważniejsze zasady obowiązujące w prawie celnym polskim i europejskim,</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znać zasady redukowania niektórych kosztów związanych z funkcjonowaniem prawa celnego,</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znać zmiany w zakresie podatkowym w obrocie towarowym.</w:t>
      </w:r>
    </w:p>
    <w:p w:rsidR="00374F96" w:rsidRPr="00374F96" w:rsidRDefault="00374F96" w:rsidP="00374F96">
      <w:pPr>
        <w:spacing w:after="0" w:line="240" w:lineRule="auto"/>
        <w:ind w:left="360"/>
        <w:jc w:val="both"/>
        <w:rPr>
          <w:rFonts w:ascii="Times New Roman" w:hAnsi="Times New Roman" w:cs="Times New Roman"/>
          <w:sz w:val="24"/>
          <w:szCs w:val="24"/>
        </w:rPr>
      </w:pP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KOSZT SZKOLENIA – na koszt szkolenia składają się następujące pozycje:</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merytoryczne przygotowanie materiałów szkoleniowych: koszt wskazany w budżecie zakłada jednorazowe przygotowanie materiałów szkoleniowych, przy czym ze względu na konieczność wyliczenia wielkości pomocy publicznej dla każdego szkolenia z osobna koszt ten musiał zostać rozbity na pojedyncze szkolenia. Wysokość tego kosztu podyktowana jest specyfiką szkolenia (bardzo częste zmiany – co kilka miesięcy - przepisów celno-podatkowych), która powoduje konieczność aktualizacji materiałów szkoleniowych przed każdym szkoleniem, co w praktyce wymusza de facto ponowne przygotowanie materiałów przed każdym szkoleniem. Materiały przygotowywane będą przez specjalistów, których jest w Polsce jedynie kilku;</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wynagrodzenie trenera;</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wynajem sali;</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powielenie materiałów szkoleniowych;</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poczęstunek (kawa, herbata, woda, ciastka);</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obiad;</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certyfikaty;</w:t>
      </w:r>
    </w:p>
    <w:p w:rsidR="00374F96" w:rsidRPr="00374F96"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 inne koszty związane z organizacją i przeprowadzeniem szkolenia.</w:t>
      </w:r>
    </w:p>
    <w:p w:rsidR="00374F96" w:rsidRPr="00374F96" w:rsidRDefault="00374F96" w:rsidP="00374F96">
      <w:pPr>
        <w:spacing w:after="0" w:line="240" w:lineRule="auto"/>
        <w:ind w:left="360"/>
        <w:jc w:val="both"/>
        <w:rPr>
          <w:rFonts w:ascii="Times New Roman" w:hAnsi="Times New Roman" w:cs="Times New Roman"/>
          <w:sz w:val="24"/>
          <w:szCs w:val="24"/>
        </w:rPr>
      </w:pPr>
    </w:p>
    <w:p w:rsidR="00841162" w:rsidRPr="00524BF9" w:rsidRDefault="00374F96" w:rsidP="00374F96">
      <w:pPr>
        <w:spacing w:after="0" w:line="240" w:lineRule="auto"/>
        <w:ind w:left="360"/>
        <w:jc w:val="both"/>
        <w:rPr>
          <w:rFonts w:ascii="Times New Roman" w:hAnsi="Times New Roman" w:cs="Times New Roman"/>
          <w:sz w:val="24"/>
          <w:szCs w:val="24"/>
        </w:rPr>
      </w:pPr>
      <w:r w:rsidRPr="00374F96">
        <w:rPr>
          <w:rFonts w:ascii="Times New Roman" w:hAnsi="Times New Roman" w:cs="Times New Roman"/>
          <w:sz w:val="24"/>
          <w:szCs w:val="24"/>
        </w:rPr>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374F96" w:rsidRDefault="00841162"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374F96">
        <w:rPr>
          <w:rFonts w:ascii="Times New Roman" w:hAnsi="Times New Roman" w:cs="Times New Roman"/>
          <w:b/>
          <w:sz w:val="24"/>
          <w:szCs w:val="24"/>
        </w:rPr>
        <w:t>Szkolenie „</w:t>
      </w:r>
      <w:proofErr w:type="spellStart"/>
      <w:r w:rsidRPr="00374F96">
        <w:rPr>
          <w:rFonts w:ascii="Times New Roman" w:hAnsi="Times New Roman" w:cs="Times New Roman"/>
          <w:b/>
          <w:sz w:val="24"/>
          <w:szCs w:val="24"/>
        </w:rPr>
        <w:t>Ecodesign</w:t>
      </w:r>
      <w:proofErr w:type="spellEnd"/>
      <w:r w:rsidRPr="00374F96">
        <w:rPr>
          <w:rFonts w:ascii="Times New Roman" w:hAnsi="Times New Roman" w:cs="Times New Roman"/>
          <w:b/>
          <w:sz w:val="24"/>
          <w:szCs w:val="24"/>
        </w:rPr>
        <w:t xml:space="preserve"> - Eliminacja substancji niebezpiecznych ze sprzętu elektronicznego”</w:t>
      </w:r>
    </w:p>
    <w:p w:rsidR="00841162" w:rsidRPr="00524BF9" w:rsidRDefault="00841162" w:rsidP="00524BF9">
      <w:pPr>
        <w:spacing w:after="0" w:line="240" w:lineRule="auto"/>
        <w:ind w:left="360"/>
        <w:jc w:val="both"/>
        <w:rPr>
          <w:rFonts w:ascii="Times New Roman" w:hAnsi="Times New Roman" w:cs="Times New Roman"/>
          <w:sz w:val="24"/>
          <w:szCs w:val="24"/>
        </w:rPr>
      </w:pP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GRUPA DOCELOWA – menedżerowie oraz pracownicy operacyjni odpowiedzialni za produkcję</w:t>
      </w:r>
    </w:p>
    <w:p w:rsidR="00984373" w:rsidRPr="00984373" w:rsidRDefault="00984373" w:rsidP="00984373">
      <w:pPr>
        <w:spacing w:after="0" w:line="240" w:lineRule="auto"/>
        <w:ind w:left="360"/>
        <w:jc w:val="both"/>
        <w:rPr>
          <w:rFonts w:ascii="Times New Roman" w:hAnsi="Times New Roman" w:cs="Times New Roman"/>
          <w:sz w:val="24"/>
          <w:szCs w:val="24"/>
        </w:rPr>
      </w:pP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lastRenderedPageBreak/>
        <w:t>CEL SZKOLENIA - zapoznanie uczestników z wymogami konstruowania sprzętu elektronicznego pod kątem zgodności z wymogami ochrony środowiska,  korzyści ekonomicznych z Eko-projektowania oraz ukazanie możliwości kształtowania przewagi konkurencyjnej w oparciu o te korzyści.</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Dzięki szkoleniu uczestnicy posiądą wiedzę z zakresie:</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xml:space="preserve">- korzyści  </w:t>
      </w:r>
      <w:proofErr w:type="spellStart"/>
      <w:r w:rsidRPr="00984373">
        <w:rPr>
          <w:rFonts w:ascii="Times New Roman" w:hAnsi="Times New Roman" w:cs="Times New Roman"/>
          <w:sz w:val="24"/>
          <w:szCs w:val="24"/>
        </w:rPr>
        <w:t>eco</w:t>
      </w:r>
      <w:proofErr w:type="spellEnd"/>
      <w:r w:rsidRPr="00984373">
        <w:rPr>
          <w:rFonts w:ascii="Times New Roman" w:hAnsi="Times New Roman" w:cs="Times New Roman"/>
          <w:sz w:val="24"/>
          <w:szCs w:val="24"/>
        </w:rPr>
        <w:t>-projektowania,</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prawodawstwa Unii Europejskiej związanego z Eko-projektowaniem,</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zasad Eko-projektowania,</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regionalnych przykładów sukcesu wdrażania strategii Eko-projektowania.</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xml:space="preserve"> </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KOSZT SZKOLENIA – na koszt szkolenia składają się następujące pozycje:</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merytoryczne przygotowanie materiałów szkoleniowych: koszt wskazany w budżecie zakłada jednorazowe przygotowanie materiałów szkoleniowych, przy czym ze względu na konieczność wyliczenia wielkości pomocy publicznej dla każdego szkolenia z osobna koszt ten musiał zostać rozbity na pojedyncze szkolenia. Materiały przygotowywane będą przez specjalistów, których jest w Polsce zaledwie kilku;</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wynagrodzenie trenera;</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wynajem sali wraz ze specjalistycznym sprzętem: specyfika szkolenia wymaga wynajmu sali dysponującej specjalistycznym sprzętem niezbędnym do prawidłowego przeprowadzenia szkolenia;</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powielenie materiałów szkoleniowych;</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poczęstunek (kawa, herbata, woda, ciastka);</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obiad;</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certyfikaty;</w:t>
      </w:r>
    </w:p>
    <w:p w:rsidR="00984373" w:rsidRPr="00984373"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 inne koszty związane z organizacją i przeprowadzeniem szkolenia.</w:t>
      </w:r>
    </w:p>
    <w:p w:rsidR="00984373" w:rsidRPr="00984373" w:rsidRDefault="00984373" w:rsidP="00984373">
      <w:pPr>
        <w:spacing w:after="0" w:line="240" w:lineRule="auto"/>
        <w:ind w:left="360"/>
        <w:jc w:val="both"/>
        <w:rPr>
          <w:rFonts w:ascii="Times New Roman" w:hAnsi="Times New Roman" w:cs="Times New Roman"/>
          <w:sz w:val="24"/>
          <w:szCs w:val="24"/>
        </w:rPr>
      </w:pPr>
    </w:p>
    <w:p w:rsidR="000619BB" w:rsidRPr="00524BF9" w:rsidRDefault="00984373" w:rsidP="00984373">
      <w:pPr>
        <w:spacing w:after="0" w:line="240" w:lineRule="auto"/>
        <w:ind w:left="360"/>
        <w:jc w:val="both"/>
        <w:rPr>
          <w:rFonts w:ascii="Times New Roman" w:hAnsi="Times New Roman" w:cs="Times New Roman"/>
          <w:sz w:val="24"/>
          <w:szCs w:val="24"/>
        </w:rPr>
      </w:pPr>
      <w:r w:rsidRPr="00984373">
        <w:rPr>
          <w:rFonts w:ascii="Times New Roman" w:hAnsi="Times New Roman" w:cs="Times New Roman"/>
          <w:sz w:val="24"/>
          <w:szCs w:val="24"/>
        </w:rPr>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395BB2" w:rsidRPr="00524BF9" w:rsidRDefault="00395BB2" w:rsidP="00524BF9">
      <w:pPr>
        <w:jc w:val="both"/>
        <w:rPr>
          <w:rFonts w:ascii="Times New Roman" w:hAnsi="Times New Roman" w:cs="Times New Roman"/>
          <w:sz w:val="24"/>
          <w:szCs w:val="24"/>
        </w:rPr>
      </w:pPr>
      <w:bookmarkStart w:id="0" w:name="_GoBack"/>
      <w:bookmarkEnd w:id="0"/>
    </w:p>
    <w:p w:rsidR="00B4335E" w:rsidRPr="00524BF9" w:rsidRDefault="00B4335E" w:rsidP="00524BF9">
      <w:pPr>
        <w:spacing w:after="0" w:line="360" w:lineRule="auto"/>
        <w:jc w:val="both"/>
        <w:rPr>
          <w:rFonts w:ascii="Times New Roman" w:hAnsi="Times New Roman" w:cs="Times New Roman"/>
          <w:sz w:val="24"/>
          <w:szCs w:val="24"/>
        </w:rPr>
      </w:pPr>
    </w:p>
    <w:sectPr w:rsidR="00B4335E" w:rsidRPr="00524BF9" w:rsidSect="008520E4">
      <w:headerReference w:type="default" r:id="rId9"/>
      <w:footerReference w:type="default" r:id="rId10"/>
      <w:pgSz w:w="11906" w:h="16838"/>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B3" w:rsidRDefault="00CD69B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D69B3" w:rsidRDefault="00CD69B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5E" w:rsidRDefault="00516000">
    <w:pPr>
      <w:pStyle w:val="Stopka"/>
      <w:jc w:val="right"/>
      <w:rPr>
        <w:rFonts w:ascii="Times New Roman" w:hAnsi="Times New Roman" w:cs="Times New Roman"/>
      </w:rPr>
    </w:pPr>
    <w:r>
      <w:fldChar w:fldCharType="begin"/>
    </w:r>
    <w:r>
      <w:instrText xml:space="preserve"> PAGE   \* MERGEFORMAT </w:instrText>
    </w:r>
    <w:r>
      <w:fldChar w:fldCharType="separate"/>
    </w:r>
    <w:r w:rsidR="00984373">
      <w:rPr>
        <w:noProof/>
      </w:rPr>
      <w:t>13</w:t>
    </w:r>
    <w:r>
      <w:rPr>
        <w:noProof/>
      </w:rPr>
      <w:fldChar w:fldCharType="end"/>
    </w:r>
  </w:p>
  <w:p w:rsidR="00B4335E" w:rsidRDefault="00B4335E">
    <w:pPr>
      <w:pStyle w:val="Stopka"/>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B3" w:rsidRDefault="00CD69B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D69B3" w:rsidRDefault="00CD69B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5E" w:rsidRDefault="00B4335E" w:rsidP="003E6770">
    <w:pPr>
      <w:rPr>
        <w:rFonts w:ascii="Tahoma" w:hAnsi="Tahoma" w:cs="Tahoma"/>
        <w:sz w:val="18"/>
        <w:szCs w:val="18"/>
      </w:rPr>
    </w:pPr>
  </w:p>
  <w:tbl>
    <w:tblPr>
      <w:tblW w:w="9483" w:type="dxa"/>
      <w:jc w:val="center"/>
      <w:tblInd w:w="38" w:type="dxa"/>
      <w:tblLook w:val="01E0" w:firstRow="1" w:lastRow="1" w:firstColumn="1" w:lastColumn="1" w:noHBand="0" w:noVBand="0"/>
    </w:tblPr>
    <w:tblGrid>
      <w:gridCol w:w="9241"/>
      <w:gridCol w:w="242"/>
    </w:tblGrid>
    <w:tr w:rsidR="00B4335E" w:rsidTr="00DB6EA9">
      <w:trPr>
        <w:trHeight w:val="1624"/>
        <w:jc w:val="center"/>
      </w:trPr>
      <w:tc>
        <w:tcPr>
          <w:tcW w:w="9011" w:type="dxa"/>
          <w:vAlign w:val="center"/>
        </w:tcPr>
        <w:p w:rsidR="00B4335E" w:rsidRDefault="00CD69B3" w:rsidP="00DB6EA9">
          <w:pPr>
            <w:pStyle w:val="Nagwek"/>
            <w:tabs>
              <w:tab w:val="left" w:pos="3330"/>
            </w:tabs>
            <w:jc w:val="center"/>
            <w:rPr>
              <w:noProof/>
              <w:lang w:eastAsia="pl-PL"/>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99.4pt;margin-top:-15.55pt;width:174.75pt;height:64.3pt;z-index:-251654144;mso-wrap-edited:f" wrapcoords="-80 0 -80 21382 21600 21382 21600 0 -80 0">
                <v:imagedata r:id="rId1" o:title=""/>
              </v:shape>
              <o:OLEObject Type="Embed" ProgID="MSPhotoEd.3" ShapeID="_x0000_s2051" DrawAspect="Content" ObjectID="_1420615691" r:id="rId2"/>
            </w:pict>
          </w:r>
          <w:r>
            <w:rPr>
              <w:noProof/>
              <w:sz w:val="20"/>
            </w:rPr>
            <w:pict>
              <v:shape id="_x0000_s2052" type="#_x0000_t75" style="position:absolute;left:0;text-align:left;margin-left:-18pt;margin-top:-18.55pt;width:173.45pt;height:70.3pt;z-index:-251653120;mso-wrap-edited:f" wrapcoords="-94 0 -94 21370 21600 21370 21600 0 -94 0">
                <v:imagedata r:id="rId3" o:title=""/>
              </v:shape>
              <o:OLEObject Type="Embed" ProgID="MSPhotoEd.3" ShapeID="_x0000_s2052" DrawAspect="Content" ObjectID="_1420615692" r:id="rId4"/>
            </w:pict>
          </w:r>
          <w:r w:rsidR="00B4335E">
            <w:tab/>
            <w:t xml:space="preserve">     </w:t>
          </w:r>
        </w:p>
        <w:p w:rsidR="00B4335E" w:rsidRDefault="00B4335E" w:rsidP="00DB6EA9">
          <w:pPr>
            <w:pStyle w:val="Nagwek"/>
            <w:tabs>
              <w:tab w:val="left" w:pos="3330"/>
            </w:tabs>
            <w:jc w:val="center"/>
            <w:rPr>
              <w:noProof/>
              <w:lang w:eastAsia="pl-PL"/>
            </w:rPr>
          </w:pPr>
        </w:p>
        <w:p w:rsidR="00B4335E" w:rsidRDefault="00B4335E" w:rsidP="00DB6EA9">
          <w:pPr>
            <w:pStyle w:val="Nagwek"/>
            <w:tabs>
              <w:tab w:val="left" w:pos="3330"/>
            </w:tabs>
            <w:jc w:val="center"/>
            <w:rPr>
              <w:noProof/>
              <w:lang w:eastAsia="pl-PL"/>
            </w:rPr>
          </w:pPr>
        </w:p>
        <w:p w:rsidR="00B4335E" w:rsidRDefault="00B4335E" w:rsidP="00DB6EA9">
          <w:pPr>
            <w:pStyle w:val="Nagwek"/>
            <w:tabs>
              <w:tab w:val="left" w:pos="3330"/>
            </w:tabs>
            <w:jc w:val="center"/>
            <w:rPr>
              <w:noProof/>
              <w:lang w:eastAsia="pl-PL"/>
            </w:rPr>
          </w:pPr>
        </w:p>
        <w:p w:rsidR="00B4335E" w:rsidRDefault="00B4335E" w:rsidP="00DB6EA9">
          <w:pPr>
            <w:pStyle w:val="Nagwek"/>
            <w:tabs>
              <w:tab w:val="left" w:pos="3330"/>
            </w:tabs>
            <w:jc w:val="center"/>
          </w:pPr>
          <w:r>
            <w:t xml:space="preserve">   </w:t>
          </w:r>
          <w:r>
            <w:tab/>
          </w:r>
        </w:p>
        <w:p w:rsidR="00B4335E" w:rsidRDefault="00B4335E" w:rsidP="00DB6EA9">
          <w:pPr>
            <w:pStyle w:val="Nagwek"/>
            <w:jc w:val="right"/>
            <w:rPr>
              <w:sz w:val="12"/>
              <w:szCs w:val="12"/>
            </w:rPr>
          </w:pPr>
        </w:p>
        <w:p w:rsidR="00B4335E" w:rsidRPr="006C2999" w:rsidRDefault="00B4335E" w:rsidP="006C2999">
          <w:pPr>
            <w:pStyle w:val="Nagwek"/>
            <w:pBdr>
              <w:bottom w:val="single" w:sz="12" w:space="1" w:color="auto"/>
            </w:pBdr>
            <w:jc w:val="center"/>
            <w:rPr>
              <w:rFonts w:ascii="Arial" w:hAnsi="Arial" w:cs="Arial"/>
              <w:sz w:val="18"/>
              <w:szCs w:val="18"/>
            </w:rPr>
          </w:pPr>
          <w:r w:rsidRPr="006C2999">
            <w:rPr>
              <w:rFonts w:ascii="Arial" w:hAnsi="Arial" w:cs="Arial"/>
              <w:sz w:val="18"/>
              <w:szCs w:val="18"/>
            </w:rPr>
            <w:t>Projekt współfinansowany  ze środków Unii Europejskiej w ramach Europejskiego Funduszu Społecznego</w:t>
          </w:r>
        </w:p>
      </w:tc>
      <w:tc>
        <w:tcPr>
          <w:tcW w:w="236" w:type="dxa"/>
          <w:vAlign w:val="center"/>
        </w:tcPr>
        <w:p w:rsidR="00B4335E" w:rsidRDefault="00B4335E" w:rsidP="00DB6EA9">
          <w:pPr>
            <w:tabs>
              <w:tab w:val="left" w:pos="-360"/>
            </w:tabs>
            <w:rPr>
              <w:sz w:val="28"/>
              <w:szCs w:val="28"/>
            </w:rPr>
          </w:pPr>
        </w:p>
      </w:tc>
    </w:tr>
  </w:tbl>
  <w:p w:rsidR="00B4335E" w:rsidRDefault="00CD69B3">
    <w:pPr>
      <w:pStyle w:val="Nagwek"/>
      <w:rPr>
        <w:rFonts w:ascii="Times New Roman" w:hAnsi="Times New Roman" w:cs="Times New Roman"/>
      </w:rPr>
    </w:pPr>
    <w:r>
      <w:rPr>
        <w:noProof/>
        <w:lang w:eastAsia="pl-PL"/>
      </w:rPr>
      <w:pict>
        <v:rect id="_x0000_s2049" style="position:absolute;margin-left:539.4pt;margin-top:0;width:40.9pt;height:171.9pt;z-index:251660288;mso-position-horizontal-relative:page;mso-position-vertical:bottom;mso-position-vertical-relative:margin;v-text-anchor:middle" o:allowincell="f" filled="f" stroked="f">
          <v:textbox style="layout-flow:vertical;mso-layout-flow-alt:bottom-to-top;mso-next-textbox:#_x0000_s2049;mso-fit-shape-to-text:t">
            <w:txbxContent>
              <w:p w:rsidR="00B4335E" w:rsidRDefault="00B4335E">
                <w:pPr>
                  <w:pStyle w:val="Stopka"/>
                  <w:rPr>
                    <w:rFonts w:ascii="Cambria" w:hAnsi="Cambria" w:cs="Cambria"/>
                    <w:sz w:val="44"/>
                    <w:szCs w:val="44"/>
                  </w:rPr>
                </w:pPr>
              </w:p>
            </w:txbxContent>
          </v:textbox>
          <w10:wrap anchorx="page"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2FE"/>
    <w:multiLevelType w:val="hybridMultilevel"/>
    <w:tmpl w:val="07EC6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95DEE"/>
    <w:multiLevelType w:val="hybridMultilevel"/>
    <w:tmpl w:val="FF2AB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A65D21"/>
    <w:multiLevelType w:val="hybridMultilevel"/>
    <w:tmpl w:val="1644A230"/>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
    <w:nsid w:val="107170E2"/>
    <w:multiLevelType w:val="hybridMultilevel"/>
    <w:tmpl w:val="8B9EC9B8"/>
    <w:lvl w:ilvl="0" w:tplc="546AD6A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6457E24"/>
    <w:multiLevelType w:val="hybridMultilevel"/>
    <w:tmpl w:val="DC484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6F6CC1"/>
    <w:multiLevelType w:val="hybridMultilevel"/>
    <w:tmpl w:val="F8FEB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F1034B"/>
    <w:multiLevelType w:val="hybridMultilevel"/>
    <w:tmpl w:val="97449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052693"/>
    <w:multiLevelType w:val="hybridMultilevel"/>
    <w:tmpl w:val="1C009602"/>
    <w:lvl w:ilvl="0" w:tplc="3C9A4FFE">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FB05BC"/>
    <w:multiLevelType w:val="hybridMultilevel"/>
    <w:tmpl w:val="0CDA47DC"/>
    <w:lvl w:ilvl="0" w:tplc="04150015">
      <w:start w:val="1"/>
      <w:numFmt w:val="upp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CC66AE3"/>
    <w:multiLevelType w:val="hybridMultilevel"/>
    <w:tmpl w:val="A754C18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2E9E322D"/>
    <w:multiLevelType w:val="hybridMultilevel"/>
    <w:tmpl w:val="01C07512"/>
    <w:lvl w:ilvl="0" w:tplc="BB44BDDE">
      <w:start w:val="1"/>
      <w:numFmt w:val="decimal"/>
      <w:lvlText w:val="%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32243B31"/>
    <w:multiLevelType w:val="hybridMultilevel"/>
    <w:tmpl w:val="E2F0A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590B7A"/>
    <w:multiLevelType w:val="hybridMultilevel"/>
    <w:tmpl w:val="0CDA47DC"/>
    <w:lvl w:ilvl="0" w:tplc="04150015">
      <w:start w:val="1"/>
      <w:numFmt w:val="upp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3F590C1F"/>
    <w:multiLevelType w:val="hybridMultilevel"/>
    <w:tmpl w:val="71CABFE0"/>
    <w:lvl w:ilvl="0" w:tplc="546AD6A8">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4">
    <w:nsid w:val="40F128AB"/>
    <w:multiLevelType w:val="hybridMultilevel"/>
    <w:tmpl w:val="E0325E9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4C715F21"/>
    <w:multiLevelType w:val="hybridMultilevel"/>
    <w:tmpl w:val="D35E481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4F43738D"/>
    <w:multiLevelType w:val="multilevel"/>
    <w:tmpl w:val="B1BABC8C"/>
    <w:lvl w:ilvl="0">
      <w:start w:val="1"/>
      <w:numFmt w:val="decimal"/>
      <w:lvlText w:val="%1."/>
      <w:lvlJc w:val="left"/>
      <w:pPr>
        <w:tabs>
          <w:tab w:val="num" w:pos="360"/>
        </w:tabs>
        <w:ind w:left="360" w:hanging="360"/>
      </w:pPr>
      <w:rPr>
        <w:rFonts w:cs="Times New Roman"/>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503B225C"/>
    <w:multiLevelType w:val="hybridMultilevel"/>
    <w:tmpl w:val="BFDAB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64B4783"/>
    <w:multiLevelType w:val="hybridMultilevel"/>
    <w:tmpl w:val="CE645FBC"/>
    <w:lvl w:ilvl="0" w:tplc="34DE764C">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D7F2A2A"/>
    <w:multiLevelType w:val="hybridMultilevel"/>
    <w:tmpl w:val="9DB6F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4C1B2E"/>
    <w:multiLevelType w:val="hybridMultilevel"/>
    <w:tmpl w:val="C63C9370"/>
    <w:lvl w:ilvl="0" w:tplc="ECA89BC2">
      <w:start w:val="1"/>
      <w:numFmt w:val="decimal"/>
      <w:lvlText w:val="§%1"/>
      <w:lvlJc w:val="left"/>
      <w:pPr>
        <w:tabs>
          <w:tab w:val="num" w:pos="720"/>
        </w:tabs>
        <w:ind w:left="720" w:hanging="360"/>
      </w:pPr>
      <w:rPr>
        <w:rFonts w:cs="Times New Roman"/>
      </w:rPr>
    </w:lvl>
    <w:lvl w:ilvl="1" w:tplc="C1E0342C">
      <w:start w:val="1"/>
      <w:numFmt w:val="lowerLetter"/>
      <w:lvlText w:val="%2)"/>
      <w:lvlJc w:val="left"/>
      <w:pPr>
        <w:tabs>
          <w:tab w:val="num" w:pos="1440"/>
        </w:tabs>
        <w:ind w:left="1440" w:hanging="360"/>
      </w:pPr>
      <w:rPr>
        <w:rFonts w:cs="Times New Roman"/>
      </w:rPr>
    </w:lvl>
    <w:lvl w:ilvl="2" w:tplc="6A665690">
      <w:start w:val="1"/>
      <w:numFmt w:val="bullet"/>
      <w:lvlText w:val="-"/>
      <w:lvlJc w:val="left"/>
      <w:pPr>
        <w:tabs>
          <w:tab w:val="num" w:pos="2340"/>
        </w:tabs>
        <w:ind w:left="2340" w:hanging="360"/>
      </w:pPr>
      <w:rPr>
        <w:rFonts w:ascii="Tunga" w:eastAsia="Times New Roman" w:hAnsi="Tunga" w:cs="Times New Roman" w:hint="default"/>
      </w:rPr>
    </w:lvl>
    <w:lvl w:ilvl="3" w:tplc="B044B0C0">
      <w:start w:val="1"/>
      <w:numFmt w:val="decimal"/>
      <w:lvlText w:val="%4."/>
      <w:lvlJc w:val="left"/>
      <w:pPr>
        <w:tabs>
          <w:tab w:val="num" w:pos="2880"/>
        </w:tabs>
        <w:ind w:left="2880" w:hanging="360"/>
      </w:pPr>
      <w:rPr>
        <w:rFonts w:asciiTheme="minorHAnsi" w:eastAsiaTheme="minorEastAsia" w:hAnsiTheme="minorHAns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19D6A1A"/>
    <w:multiLevelType w:val="hybridMultilevel"/>
    <w:tmpl w:val="0CDA47DC"/>
    <w:lvl w:ilvl="0" w:tplc="04150015">
      <w:start w:val="1"/>
      <w:numFmt w:val="upp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7BCF00A6"/>
    <w:multiLevelType w:val="hybridMultilevel"/>
    <w:tmpl w:val="48E60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1"/>
  </w:num>
  <w:num w:numId="3">
    <w:abstractNumId w:val="8"/>
  </w:num>
  <w:num w:numId="4">
    <w:abstractNumId w:val="9"/>
  </w:num>
  <w:num w:numId="5">
    <w:abstractNumId w:val="15"/>
  </w:num>
  <w:num w:numId="6">
    <w:abstractNumId w:val="14"/>
  </w:num>
  <w:num w:numId="7">
    <w:abstractNumId w:val="13"/>
  </w:num>
  <w:num w:numId="8">
    <w:abstractNumId w:val="3"/>
  </w:num>
  <w:num w:numId="9">
    <w:abstractNumId w:val="10"/>
  </w:num>
  <w:num w:numId="10">
    <w:abstractNumId w:val="2"/>
  </w:num>
  <w:num w:numId="11">
    <w:abstractNumId w:val="17"/>
  </w:num>
  <w:num w:numId="12">
    <w:abstractNumId w:val="4"/>
  </w:num>
  <w:num w:numId="13">
    <w:abstractNumId w:val="22"/>
  </w:num>
  <w:num w:numId="14">
    <w:abstractNumId w:val="19"/>
  </w:num>
  <w:num w:numId="15">
    <w:abstractNumId w:val="6"/>
  </w:num>
  <w:num w:numId="16">
    <w:abstractNumId w:val="5"/>
  </w:num>
  <w:num w:numId="17">
    <w:abstractNumId w:val="0"/>
  </w:num>
  <w:num w:numId="18">
    <w:abstractNumId w:val="1"/>
  </w:num>
  <w:num w:numId="19">
    <w:abstractNumId w:val="11"/>
  </w:num>
  <w:num w:numId="20">
    <w:abstractNumId w:val="16"/>
  </w:num>
  <w:num w:numId="21">
    <w:abstractNumId w:val="18"/>
  </w:num>
  <w:num w:numId="2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854C1"/>
    <w:rsid w:val="0002116E"/>
    <w:rsid w:val="000619BB"/>
    <w:rsid w:val="00082647"/>
    <w:rsid w:val="000C4130"/>
    <w:rsid w:val="000E2BEC"/>
    <w:rsid w:val="000E4BC9"/>
    <w:rsid w:val="000F2170"/>
    <w:rsid w:val="00162672"/>
    <w:rsid w:val="0019006E"/>
    <w:rsid w:val="00192FDF"/>
    <w:rsid w:val="002123F9"/>
    <w:rsid w:val="002359D0"/>
    <w:rsid w:val="0025107F"/>
    <w:rsid w:val="0025146E"/>
    <w:rsid w:val="00270DC4"/>
    <w:rsid w:val="0029487D"/>
    <w:rsid w:val="002A2659"/>
    <w:rsid w:val="002A4CB4"/>
    <w:rsid w:val="002F6EEC"/>
    <w:rsid w:val="00334D37"/>
    <w:rsid w:val="0037323A"/>
    <w:rsid w:val="00373B7E"/>
    <w:rsid w:val="00374F96"/>
    <w:rsid w:val="00395BB2"/>
    <w:rsid w:val="0039660C"/>
    <w:rsid w:val="003B6D61"/>
    <w:rsid w:val="003C5507"/>
    <w:rsid w:val="003E6770"/>
    <w:rsid w:val="003E7099"/>
    <w:rsid w:val="003F7260"/>
    <w:rsid w:val="00405DDE"/>
    <w:rsid w:val="00453606"/>
    <w:rsid w:val="00465BFE"/>
    <w:rsid w:val="00467CF5"/>
    <w:rsid w:val="004A4410"/>
    <w:rsid w:val="004B1319"/>
    <w:rsid w:val="004D423A"/>
    <w:rsid w:val="004E0E78"/>
    <w:rsid w:val="004E5A83"/>
    <w:rsid w:val="00516000"/>
    <w:rsid w:val="00524BF9"/>
    <w:rsid w:val="00553CE4"/>
    <w:rsid w:val="00554CC7"/>
    <w:rsid w:val="005668E8"/>
    <w:rsid w:val="005B306E"/>
    <w:rsid w:val="005D2E33"/>
    <w:rsid w:val="006433E7"/>
    <w:rsid w:val="006564C1"/>
    <w:rsid w:val="00682B03"/>
    <w:rsid w:val="00686CC9"/>
    <w:rsid w:val="006A0670"/>
    <w:rsid w:val="006A1ADD"/>
    <w:rsid w:val="006A3460"/>
    <w:rsid w:val="006C2999"/>
    <w:rsid w:val="006D5DDF"/>
    <w:rsid w:val="006E2ABF"/>
    <w:rsid w:val="00716143"/>
    <w:rsid w:val="00727FB8"/>
    <w:rsid w:val="00750E3E"/>
    <w:rsid w:val="00794604"/>
    <w:rsid w:val="007C37A8"/>
    <w:rsid w:val="00806658"/>
    <w:rsid w:val="00812CA2"/>
    <w:rsid w:val="00841162"/>
    <w:rsid w:val="00844184"/>
    <w:rsid w:val="008520E4"/>
    <w:rsid w:val="0086440B"/>
    <w:rsid w:val="00895892"/>
    <w:rsid w:val="008D4008"/>
    <w:rsid w:val="008F5F47"/>
    <w:rsid w:val="00911460"/>
    <w:rsid w:val="00984373"/>
    <w:rsid w:val="009F023F"/>
    <w:rsid w:val="00A552B1"/>
    <w:rsid w:val="00A56FE9"/>
    <w:rsid w:val="00A96637"/>
    <w:rsid w:val="00AC4FFB"/>
    <w:rsid w:val="00AD3BC8"/>
    <w:rsid w:val="00AD40CE"/>
    <w:rsid w:val="00B40B44"/>
    <w:rsid w:val="00B4335E"/>
    <w:rsid w:val="00B57EF9"/>
    <w:rsid w:val="00B64444"/>
    <w:rsid w:val="00B67F2C"/>
    <w:rsid w:val="00BB3FAF"/>
    <w:rsid w:val="00C46B8D"/>
    <w:rsid w:val="00CD69B3"/>
    <w:rsid w:val="00D45181"/>
    <w:rsid w:val="00D639F1"/>
    <w:rsid w:val="00DA7ACD"/>
    <w:rsid w:val="00DB6EA9"/>
    <w:rsid w:val="00E02DE5"/>
    <w:rsid w:val="00E34BAB"/>
    <w:rsid w:val="00E46525"/>
    <w:rsid w:val="00E5228C"/>
    <w:rsid w:val="00E824D2"/>
    <w:rsid w:val="00E854C1"/>
    <w:rsid w:val="00EA3C2B"/>
    <w:rsid w:val="00EB007F"/>
    <w:rsid w:val="00EB704E"/>
    <w:rsid w:val="00ED73F9"/>
    <w:rsid w:val="00EE7A41"/>
    <w:rsid w:val="00EF505A"/>
    <w:rsid w:val="00F01F0E"/>
    <w:rsid w:val="00F36871"/>
    <w:rsid w:val="00F7651F"/>
    <w:rsid w:val="00F84CE9"/>
    <w:rsid w:val="00F915BC"/>
    <w:rsid w:val="00FB48F4"/>
    <w:rsid w:val="00FE4942"/>
    <w:rsid w:val="00FF2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60C"/>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39660C"/>
    <w:pPr>
      <w:keepNext/>
      <w:outlineLvl w:val="0"/>
    </w:pPr>
    <w:rPr>
      <w:sz w:val="32"/>
      <w:szCs w:val="32"/>
    </w:rPr>
  </w:style>
  <w:style w:type="paragraph" w:styleId="Nagwek3">
    <w:name w:val="heading 3"/>
    <w:basedOn w:val="Normalny"/>
    <w:next w:val="Normalny"/>
    <w:link w:val="Nagwek3Znak"/>
    <w:uiPriority w:val="9"/>
    <w:semiHidden/>
    <w:unhideWhenUsed/>
    <w:qFormat/>
    <w:rsid w:val="00FE4942"/>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FE49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4C1"/>
    <w:rPr>
      <w:rFonts w:asciiTheme="majorHAnsi" w:eastAsiaTheme="majorEastAsia" w:hAnsiTheme="majorHAnsi" w:cstheme="majorBidi"/>
      <w:b/>
      <w:bCs/>
      <w:kern w:val="32"/>
      <w:sz w:val="32"/>
      <w:szCs w:val="32"/>
      <w:lang w:eastAsia="en-US"/>
    </w:rPr>
  </w:style>
  <w:style w:type="paragraph" w:styleId="Akapitzlist">
    <w:name w:val="List Paragraph"/>
    <w:basedOn w:val="Normalny"/>
    <w:uiPriority w:val="34"/>
    <w:qFormat/>
    <w:rsid w:val="0039660C"/>
    <w:pPr>
      <w:ind w:left="720"/>
    </w:pPr>
  </w:style>
  <w:style w:type="paragraph" w:styleId="Tekstdymka">
    <w:name w:val="Balloon Text"/>
    <w:basedOn w:val="Normalny"/>
    <w:link w:val="TekstdymkaZnak"/>
    <w:uiPriority w:val="99"/>
    <w:rsid w:val="00396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39660C"/>
    <w:rPr>
      <w:rFonts w:ascii="Tahoma" w:hAnsi="Tahoma" w:cs="Tahoma"/>
      <w:sz w:val="16"/>
      <w:szCs w:val="16"/>
    </w:rPr>
  </w:style>
  <w:style w:type="character" w:styleId="Tekstzastpczy">
    <w:name w:val="Placeholder Text"/>
    <w:basedOn w:val="Domylnaczcionkaakapitu"/>
    <w:uiPriority w:val="99"/>
    <w:rsid w:val="0039660C"/>
    <w:rPr>
      <w:rFonts w:ascii="Times New Roman" w:hAnsi="Times New Roman" w:cs="Times New Roman"/>
      <w:color w:val="808080"/>
    </w:rPr>
  </w:style>
  <w:style w:type="paragraph" w:styleId="Nagwek">
    <w:name w:val="header"/>
    <w:basedOn w:val="Normalny"/>
    <w:link w:val="NagwekZnak"/>
    <w:uiPriority w:val="99"/>
    <w:rsid w:val="00396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60C"/>
    <w:rPr>
      <w:rFonts w:ascii="Times New Roman" w:hAnsi="Times New Roman" w:cs="Times New Roman"/>
    </w:rPr>
  </w:style>
  <w:style w:type="paragraph" w:styleId="Stopka">
    <w:name w:val="footer"/>
    <w:basedOn w:val="Normalny"/>
    <w:link w:val="StopkaZnak"/>
    <w:uiPriority w:val="99"/>
    <w:rsid w:val="003966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60C"/>
    <w:rPr>
      <w:rFonts w:ascii="Times New Roman" w:hAnsi="Times New Roman" w:cs="Times New Roman"/>
    </w:rPr>
  </w:style>
  <w:style w:type="character" w:customStyle="1" w:styleId="tytul">
    <w:name w:val="tytul"/>
    <w:basedOn w:val="Domylnaczcionkaakapitu"/>
    <w:uiPriority w:val="99"/>
    <w:rsid w:val="0039660C"/>
    <w:rPr>
      <w:rFonts w:ascii="Times New Roman" w:hAnsi="Times New Roman" w:cs="Times New Roman"/>
    </w:rPr>
  </w:style>
  <w:style w:type="character" w:styleId="Hipercze">
    <w:name w:val="Hyperlink"/>
    <w:basedOn w:val="Domylnaczcionkaakapitu"/>
    <w:unhideWhenUsed/>
    <w:rsid w:val="006D5DDF"/>
    <w:rPr>
      <w:color w:val="0000FF"/>
      <w:u w:val="single"/>
    </w:rPr>
  </w:style>
  <w:style w:type="character" w:styleId="UyteHipercze">
    <w:name w:val="FollowedHyperlink"/>
    <w:basedOn w:val="Domylnaczcionkaakapitu"/>
    <w:uiPriority w:val="99"/>
    <w:semiHidden/>
    <w:unhideWhenUsed/>
    <w:rsid w:val="00334D37"/>
    <w:rPr>
      <w:color w:val="800080" w:themeColor="followedHyperlink"/>
      <w:u w:val="single"/>
    </w:rPr>
  </w:style>
  <w:style w:type="paragraph" w:styleId="NormalnyWeb">
    <w:name w:val="Normal (Web)"/>
    <w:basedOn w:val="Normalny"/>
    <w:uiPriority w:val="99"/>
    <w:unhideWhenUsed/>
    <w:rsid w:val="00D451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45181"/>
  </w:style>
  <w:style w:type="character" w:customStyle="1" w:styleId="Nagwek3Znak">
    <w:name w:val="Nagłówek 3 Znak"/>
    <w:basedOn w:val="Domylnaczcionkaakapitu"/>
    <w:link w:val="Nagwek3"/>
    <w:uiPriority w:val="9"/>
    <w:semiHidden/>
    <w:rsid w:val="00FE4942"/>
    <w:rPr>
      <w:rFonts w:asciiTheme="majorHAnsi" w:eastAsiaTheme="majorEastAsia" w:hAnsiTheme="majorHAnsi" w:cstheme="majorBidi"/>
      <w:b/>
      <w:bCs/>
      <w:color w:val="4F81BD" w:themeColor="accent1"/>
      <w:lang w:eastAsia="en-US"/>
    </w:rPr>
  </w:style>
  <w:style w:type="character" w:customStyle="1" w:styleId="Nagwek6Znak">
    <w:name w:val="Nagłówek 6 Znak"/>
    <w:basedOn w:val="Domylnaczcionkaakapitu"/>
    <w:link w:val="Nagwek6"/>
    <w:uiPriority w:val="9"/>
    <w:semiHidden/>
    <w:rsid w:val="00FE4942"/>
    <w:rPr>
      <w:rFonts w:asciiTheme="majorHAnsi" w:eastAsiaTheme="majorEastAsia" w:hAnsiTheme="majorHAnsi" w:cstheme="majorBidi"/>
      <w:i/>
      <w:iCs/>
      <w:color w:val="243F60" w:themeColor="accent1" w:themeShade="7F"/>
      <w:lang w:eastAsia="en-US"/>
    </w:rPr>
  </w:style>
  <w:style w:type="paragraph" w:styleId="Tekstpodstawowy2">
    <w:name w:val="Body Text 2"/>
    <w:basedOn w:val="Normalny"/>
    <w:link w:val="Tekstpodstawowy2Znak"/>
    <w:uiPriority w:val="99"/>
    <w:rsid w:val="00FE4942"/>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FE4942"/>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iPriority w:val="99"/>
    <w:rsid w:val="00FE4942"/>
    <w:pPr>
      <w:keepNext/>
      <w:keepLines/>
      <w:widowControl w:val="0"/>
      <w:spacing w:after="12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FE4942"/>
    <w:rPr>
      <w:rFonts w:ascii="Times New Roman" w:eastAsia="Times New Roman" w:hAnsi="Times New Roman" w:cs="Times New Roman"/>
      <w:sz w:val="24"/>
      <w:szCs w:val="20"/>
    </w:rPr>
  </w:style>
  <w:style w:type="paragraph" w:customStyle="1" w:styleId="Pisma">
    <w:name w:val="Pisma"/>
    <w:basedOn w:val="Normalny"/>
    <w:uiPriority w:val="99"/>
    <w:rsid w:val="00FE4942"/>
    <w:pPr>
      <w:autoSpaceDE w:val="0"/>
      <w:autoSpaceDN w:val="0"/>
      <w:spacing w:after="0" w:line="240" w:lineRule="auto"/>
      <w:jc w:val="both"/>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53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
    <w:name w:val="Tekst przypisu dolnego Znak"/>
    <w:link w:val="Tekstprzypisudolnego"/>
    <w:semiHidden/>
    <w:rsid w:val="00395BB2"/>
    <w:rPr>
      <w:rFonts w:ascii="Times New Roman" w:eastAsia="Times New Roman" w:hAnsi="Times New Roman"/>
    </w:rPr>
  </w:style>
  <w:style w:type="paragraph" w:styleId="Tekstprzypisudolnego">
    <w:name w:val="footnote text"/>
    <w:basedOn w:val="Normalny"/>
    <w:link w:val="TekstprzypisudolnegoZnak"/>
    <w:semiHidden/>
    <w:rsid w:val="00395BB2"/>
    <w:pPr>
      <w:spacing w:after="0" w:line="240" w:lineRule="auto"/>
    </w:pPr>
    <w:rPr>
      <w:rFonts w:ascii="Times New Roman" w:eastAsia="Times New Roman" w:hAnsi="Times New Roman" w:cstheme="minorBidi"/>
      <w:lang w:eastAsia="pl-PL"/>
    </w:rPr>
  </w:style>
  <w:style w:type="character" w:customStyle="1" w:styleId="TekstprzypisudolnegoZnak1">
    <w:name w:val="Tekst przypisu dolnego Znak1"/>
    <w:basedOn w:val="Domylnaczcionkaakapitu"/>
    <w:uiPriority w:val="99"/>
    <w:semiHidden/>
    <w:rsid w:val="00395BB2"/>
    <w:rPr>
      <w:rFonts w:ascii="Calibri" w:hAnsi="Calibri" w:cs="Calibri"/>
      <w:sz w:val="20"/>
      <w:szCs w:val="20"/>
      <w:lang w:eastAsia="en-US"/>
    </w:rPr>
  </w:style>
  <w:style w:type="character" w:styleId="Odwoanieprzypisudolnego">
    <w:name w:val="footnote reference"/>
    <w:semiHidden/>
    <w:unhideWhenUsed/>
    <w:rsid w:val="00395B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A45A-D6C5-4470-BE4C-D754037E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Pages>
  <Words>4684</Words>
  <Characters>28110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Ludomir Bogacz</cp:lastModifiedBy>
  <cp:revision>30</cp:revision>
  <cp:lastPrinted>2012-01-26T12:05:00Z</cp:lastPrinted>
  <dcterms:created xsi:type="dcterms:W3CDTF">2012-01-22T14:22:00Z</dcterms:created>
  <dcterms:modified xsi:type="dcterms:W3CDTF">2013-01-25T09:42:00Z</dcterms:modified>
</cp:coreProperties>
</file>