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B2" w:rsidRPr="00524BF9" w:rsidRDefault="006D5DDF" w:rsidP="00524BF9">
      <w:pPr>
        <w:jc w:val="right"/>
        <w:rPr>
          <w:rFonts w:ascii="Times New Roman" w:hAnsi="Times New Roman" w:cs="Times New Roman"/>
          <w:b/>
          <w:sz w:val="24"/>
          <w:szCs w:val="24"/>
        </w:rPr>
      </w:pPr>
      <w:bookmarkStart w:id="0" w:name="_GoBack"/>
      <w:bookmarkEnd w:id="0"/>
      <w:r w:rsidRPr="00524BF9">
        <w:rPr>
          <w:rFonts w:ascii="Times New Roman" w:hAnsi="Times New Roman" w:cs="Times New Roman"/>
          <w:sz w:val="24"/>
          <w:szCs w:val="24"/>
        </w:rPr>
        <w:t xml:space="preserve"> </w:t>
      </w:r>
      <w:r w:rsidR="00395BB2" w:rsidRPr="00524BF9">
        <w:rPr>
          <w:rFonts w:ascii="Times New Roman" w:hAnsi="Times New Roman" w:cs="Times New Roman"/>
          <w:b/>
          <w:sz w:val="24"/>
          <w:szCs w:val="24"/>
        </w:rPr>
        <w:t xml:space="preserve">               </w:t>
      </w:r>
      <w:r w:rsidR="008520E4" w:rsidRPr="00524BF9">
        <w:rPr>
          <w:rFonts w:ascii="Times New Roman" w:hAnsi="Times New Roman" w:cs="Times New Roman"/>
          <w:b/>
          <w:sz w:val="24"/>
          <w:szCs w:val="24"/>
        </w:rPr>
        <w:tab/>
      </w:r>
      <w:r w:rsidR="008520E4" w:rsidRPr="00524BF9">
        <w:rPr>
          <w:rFonts w:ascii="Times New Roman" w:hAnsi="Times New Roman" w:cs="Times New Roman"/>
          <w:b/>
          <w:sz w:val="24"/>
          <w:szCs w:val="24"/>
        </w:rPr>
        <w:tab/>
      </w:r>
      <w:r w:rsidR="008520E4" w:rsidRPr="00524BF9">
        <w:rPr>
          <w:rFonts w:ascii="Times New Roman" w:hAnsi="Times New Roman" w:cs="Times New Roman"/>
          <w:b/>
          <w:sz w:val="24"/>
          <w:szCs w:val="24"/>
        </w:rPr>
        <w:tab/>
      </w:r>
      <w:r w:rsidR="008520E4" w:rsidRPr="00524BF9">
        <w:rPr>
          <w:rFonts w:ascii="Times New Roman" w:hAnsi="Times New Roman" w:cs="Times New Roman"/>
          <w:b/>
          <w:sz w:val="24"/>
          <w:szCs w:val="24"/>
        </w:rPr>
        <w:tab/>
      </w:r>
      <w:r w:rsidR="008520E4" w:rsidRPr="00524BF9">
        <w:rPr>
          <w:rFonts w:ascii="Times New Roman" w:hAnsi="Times New Roman" w:cs="Times New Roman"/>
          <w:b/>
          <w:sz w:val="24"/>
          <w:szCs w:val="24"/>
        </w:rPr>
        <w:tab/>
      </w:r>
      <w:r w:rsidR="008520E4" w:rsidRPr="00524BF9">
        <w:rPr>
          <w:rFonts w:ascii="Times New Roman" w:hAnsi="Times New Roman" w:cs="Times New Roman"/>
          <w:b/>
          <w:sz w:val="24"/>
          <w:szCs w:val="24"/>
        </w:rPr>
        <w:tab/>
      </w:r>
      <w:r w:rsidR="008520E4" w:rsidRPr="00524BF9">
        <w:rPr>
          <w:rFonts w:ascii="Times New Roman" w:hAnsi="Times New Roman" w:cs="Times New Roman"/>
          <w:b/>
          <w:sz w:val="24"/>
          <w:szCs w:val="24"/>
        </w:rPr>
        <w:tab/>
      </w:r>
      <w:r w:rsidR="008520E4" w:rsidRPr="00524BF9">
        <w:rPr>
          <w:rFonts w:ascii="Times New Roman" w:hAnsi="Times New Roman" w:cs="Times New Roman"/>
          <w:b/>
          <w:sz w:val="24"/>
          <w:szCs w:val="24"/>
        </w:rPr>
        <w:tab/>
      </w:r>
      <w:r w:rsidR="00395BB2" w:rsidRPr="00524BF9">
        <w:rPr>
          <w:rFonts w:ascii="Times New Roman" w:hAnsi="Times New Roman" w:cs="Times New Roman"/>
          <w:b/>
          <w:sz w:val="24"/>
          <w:szCs w:val="24"/>
        </w:rPr>
        <w:t xml:space="preserve"> Załącznik nr </w:t>
      </w:r>
      <w:r w:rsidR="00812CA2" w:rsidRPr="00524BF9">
        <w:rPr>
          <w:rFonts w:ascii="Times New Roman" w:hAnsi="Times New Roman" w:cs="Times New Roman"/>
          <w:b/>
          <w:sz w:val="24"/>
          <w:szCs w:val="24"/>
        </w:rPr>
        <w:t>1</w:t>
      </w:r>
    </w:p>
    <w:p w:rsidR="00812CA2" w:rsidRPr="00524BF9" w:rsidRDefault="00812CA2" w:rsidP="00524BF9">
      <w:pPr>
        <w:jc w:val="both"/>
        <w:rPr>
          <w:rFonts w:ascii="Times New Roman" w:hAnsi="Times New Roman" w:cs="Times New Roman"/>
          <w:b/>
          <w:spacing w:val="20"/>
          <w:sz w:val="24"/>
          <w:szCs w:val="24"/>
        </w:rPr>
      </w:pPr>
      <w:r w:rsidRPr="00524BF9">
        <w:rPr>
          <w:rFonts w:ascii="Times New Roman" w:hAnsi="Times New Roman" w:cs="Times New Roman"/>
          <w:b/>
          <w:sz w:val="24"/>
          <w:szCs w:val="24"/>
        </w:rPr>
        <w:t>Opis szkoleń</w:t>
      </w:r>
    </w:p>
    <w:p w:rsidR="002359D0" w:rsidRPr="00524BF9" w:rsidRDefault="002359D0" w:rsidP="00524BF9">
      <w:pPr>
        <w:numPr>
          <w:ilvl w:val="0"/>
          <w:numId w:val="23"/>
        </w:numPr>
        <w:tabs>
          <w:tab w:val="clear" w:pos="720"/>
          <w:tab w:val="num" w:pos="360"/>
        </w:tabs>
        <w:spacing w:after="0" w:line="240" w:lineRule="auto"/>
        <w:ind w:left="360"/>
        <w:jc w:val="both"/>
        <w:rPr>
          <w:rFonts w:ascii="Times New Roman" w:hAnsi="Times New Roman" w:cs="Times New Roman"/>
          <w:b/>
          <w:sz w:val="24"/>
          <w:szCs w:val="24"/>
        </w:rPr>
      </w:pPr>
      <w:r w:rsidRPr="00524BF9">
        <w:rPr>
          <w:rFonts w:ascii="Times New Roman" w:hAnsi="Times New Roman" w:cs="Times New Roman"/>
          <w:b/>
          <w:sz w:val="24"/>
          <w:szCs w:val="24"/>
        </w:rPr>
        <w:t>Szkolenia informatyczne 5-dniowe</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W tej pozycji budżetowej zostały zgrupowane szkolenia o takiej samej liczbie uczestników, takiej samej liczbie godzin i takiej samej cenie. Wybór poszczególnych tematów szkoleń do realizacji zależeć będzie od zapotrzebowania na nie grupy docelowej i będzie dokonywany spośród następujących tematów:</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lang w:val="en-US"/>
        </w:rPr>
      </w:pPr>
      <w:r w:rsidRPr="00524BF9">
        <w:rPr>
          <w:rFonts w:ascii="Times New Roman" w:hAnsi="Times New Roman" w:cs="Times New Roman"/>
          <w:sz w:val="24"/>
          <w:szCs w:val="24"/>
          <w:lang w:val="en-US"/>
        </w:rPr>
        <w:t>1.Szkolenie „ Signaling for Mobile Networks”</w:t>
      </w:r>
    </w:p>
    <w:p w:rsidR="002359D0" w:rsidRPr="00524BF9" w:rsidRDefault="002359D0" w:rsidP="00524BF9">
      <w:pPr>
        <w:spacing w:after="0" w:line="240" w:lineRule="auto"/>
        <w:ind w:left="360"/>
        <w:jc w:val="both"/>
        <w:rPr>
          <w:rFonts w:ascii="Times New Roman" w:hAnsi="Times New Roman" w:cs="Times New Roman"/>
          <w:sz w:val="24"/>
          <w:szCs w:val="24"/>
          <w:lang w:val="en-US"/>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Administrators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przegląd protokołów sygnalizacyjnych, które dominują w architekturze współczesnych sieci komórkowych. Kurs omawia koncepcje począwszy od podstawowych protokołow Signaling System No 7 z naciskiem na poszczególne części użytkownika przez sygnalizację transportu w ATM i infrastrukturze IP, w tym SIGTRAN, a także specjalistyczne protokoły wykorzystywane w tworzeniu elementów nośnych  dla aplikacji mutirate.  Szkolenie obejmuje również  szereg wymagających ćwiczeń  opartych na rzeczywistych scenariuszach sieci.  Jest doskonałą okazją, aby uzyskać dogłębne zrozumienie koncepcji sygnalizacyjnych.</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firmę Compendium,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lang w:val="en-US"/>
        </w:rPr>
      </w:pPr>
      <w:r w:rsidRPr="00524BF9">
        <w:rPr>
          <w:rFonts w:ascii="Times New Roman" w:hAnsi="Times New Roman" w:cs="Times New Roman"/>
          <w:sz w:val="24"/>
          <w:szCs w:val="24"/>
          <w:lang w:val="en-US"/>
        </w:rPr>
        <w:t xml:space="preserve">2. Szkolenie „CWNA Enterprise Wireless LAN Administration” </w:t>
      </w:r>
    </w:p>
    <w:p w:rsidR="002359D0" w:rsidRPr="00524BF9" w:rsidRDefault="002359D0" w:rsidP="00524BF9">
      <w:pPr>
        <w:spacing w:after="0" w:line="240" w:lineRule="auto"/>
        <w:ind w:left="360"/>
        <w:jc w:val="both"/>
        <w:rPr>
          <w:rFonts w:ascii="Times New Roman" w:hAnsi="Times New Roman" w:cs="Times New Roman"/>
          <w:sz w:val="24"/>
          <w:szCs w:val="24"/>
          <w:lang w:val="en-US"/>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Administrators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Kurs “Enterprise Wireless LAN Administration” niezależnie od tego czy jest prowadzony w postaci wykładu czy 5-dniowego szkolenia zapewnia profesjonalistom sieciowym kompletną wiedzę umożliwiającą rozwój zawodowy w technologii bezprzewodowej.</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Materiał kursu obejmuje zagadnienia od podstawowej teorii do wymiany pakietów. Ćwiczenia praktyczne są tak skonstruowane, aby były pożyteczne zarówno dla nowicjuszy, jak i profesjonalistów.  </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merytoryczne opracowanie materiałów szkoleniowych, wynagrodzenie trenera, wynajem sali wraz ze sprzętem, powielenie materiałów szkoleniowych, poczęstunek (kawa, herbata, woda, ciastka), obiad w przypadku zajęć trwających ponad 6 godzin, certyfikat dla </w:t>
      </w:r>
      <w:r w:rsidRPr="00524BF9">
        <w:rPr>
          <w:rFonts w:ascii="Times New Roman" w:hAnsi="Times New Roman" w:cs="Times New Roman"/>
          <w:sz w:val="24"/>
          <w:szCs w:val="24"/>
        </w:rPr>
        <w:lastRenderedPageBreak/>
        <w:t>każdego uczestnika sygnowany przez firmę CWNP,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lang w:val="en-US"/>
        </w:rPr>
      </w:pPr>
      <w:r w:rsidRPr="00524BF9">
        <w:rPr>
          <w:rFonts w:ascii="Times New Roman" w:hAnsi="Times New Roman" w:cs="Times New Roman"/>
          <w:sz w:val="24"/>
          <w:szCs w:val="24"/>
          <w:lang w:val="en-US"/>
        </w:rPr>
        <w:t>3. Szkolenie „CWSP Wireless LAN Security”</w:t>
      </w:r>
    </w:p>
    <w:p w:rsidR="002359D0" w:rsidRPr="00524BF9" w:rsidRDefault="002359D0" w:rsidP="00524BF9">
      <w:pPr>
        <w:spacing w:after="0" w:line="240" w:lineRule="auto"/>
        <w:ind w:left="360"/>
        <w:jc w:val="both"/>
        <w:rPr>
          <w:rFonts w:ascii="Times New Roman" w:hAnsi="Times New Roman" w:cs="Times New Roman"/>
          <w:sz w:val="24"/>
          <w:szCs w:val="24"/>
          <w:lang w:val="en-US"/>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Administrators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Kurs bezpieczeństwa sieci bezprzewodowych do praktycznego nauczania wykorzystuje ostatnie osiągnięcia w dziedzinie bezpieczeństwa oraz sprzętu audytującego.</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Kurs jest poświęcony najbardziej aktualnym narzędziom hakerskim, technikom i urządzeniom do włamań, funkcjonalności 802.11i, szczegółom działania różnych typów EAP wykorzystywanych obecnie w sieciach bezprzewodowych oraz wszystkim klasom zabezpieczeń dostępnym na rynku - od systemów zapobiegania włamaniom w sieciach bezprzewodowych do systemów zarządzania sieciami bezprzewodowymi.</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Osoby, które ukończą kurs, zdobędą umiejętności niezbędne do wdrażania i zarządzania bezpieczeństwem korporacyjnej sieci bezprzewodowej poprzez zastosowanie rozwiązań w warstwie 2 i 3 sieci, sprzętu i oprogramowania przy wykorzystaniu narzędzi najważniejszych producentów.</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firmę CWNP,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lang w:val="en-US"/>
        </w:rPr>
      </w:pPr>
      <w:r w:rsidRPr="00524BF9">
        <w:rPr>
          <w:rFonts w:ascii="Times New Roman" w:hAnsi="Times New Roman" w:cs="Times New Roman"/>
          <w:sz w:val="24"/>
          <w:szCs w:val="24"/>
          <w:lang w:val="en-US"/>
        </w:rPr>
        <w:t xml:space="preserve">4. Szkolenie “3102 SUSE Linux Enterprise 11 Administration" </w:t>
      </w:r>
    </w:p>
    <w:p w:rsidR="002359D0" w:rsidRPr="00524BF9" w:rsidRDefault="002359D0" w:rsidP="00524BF9">
      <w:pPr>
        <w:spacing w:after="0" w:line="240" w:lineRule="auto"/>
        <w:ind w:left="360"/>
        <w:jc w:val="both"/>
        <w:rPr>
          <w:rFonts w:ascii="Times New Roman" w:hAnsi="Times New Roman" w:cs="Times New Roman"/>
          <w:sz w:val="24"/>
          <w:szCs w:val="24"/>
          <w:lang w:val="en-US"/>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Administrators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Zdobycie umiejętności instalacji i konfiguracji SUSE Linux Enterprise Server 11 oraz zarządzania inicjalizacją systemu oraz procesami. Poznanie mechanizmu Posix ACL, konfiguracji sieci, zarządzania sprzętem oraz zdalnego dostępu.</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firmę Novell,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sygnowany przez firmę Novell,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lang w:val="en-US"/>
        </w:rPr>
      </w:pPr>
      <w:r w:rsidRPr="00524BF9">
        <w:rPr>
          <w:rFonts w:ascii="Times New Roman" w:hAnsi="Times New Roman" w:cs="Times New Roman"/>
          <w:sz w:val="24"/>
          <w:szCs w:val="24"/>
          <w:lang w:val="en-US"/>
        </w:rPr>
        <w:t xml:space="preserve">5. Szkolenie “3103 SUSE Linux Enterprise Server 11 Administration" </w:t>
      </w:r>
    </w:p>
    <w:p w:rsidR="002359D0" w:rsidRPr="00524BF9" w:rsidRDefault="002359D0" w:rsidP="00524BF9">
      <w:pPr>
        <w:spacing w:after="0" w:line="240" w:lineRule="auto"/>
        <w:ind w:left="360"/>
        <w:jc w:val="both"/>
        <w:rPr>
          <w:rFonts w:ascii="Times New Roman" w:hAnsi="Times New Roman" w:cs="Times New Roman"/>
          <w:sz w:val="24"/>
          <w:szCs w:val="24"/>
          <w:lang w:val="en-US"/>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Administrators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Zaznajomienie się z zaawansowanymi funkcjami SUSE Linux Enterprise Server 11. Poznanie mechanizmu wirtualizacji XEN, systemu wydruku, zarządzanie usługami internetowymi oraz strukturalnymi. Nauka tworzenia skryptów w powłoce bash, kompilowanie programów ze źródeł. Wykonywanie testów diagnostycznych i wydajnościowych.</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firmę Novell,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sygnowany przez firmę Novell,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lang w:val="en-US"/>
        </w:rPr>
      </w:pPr>
      <w:r w:rsidRPr="00524BF9">
        <w:rPr>
          <w:rFonts w:ascii="Times New Roman" w:hAnsi="Times New Roman" w:cs="Times New Roman"/>
          <w:sz w:val="24"/>
          <w:szCs w:val="24"/>
          <w:lang w:val="en-US"/>
        </w:rPr>
        <w:t xml:space="preserve">6. Szkolenie "MS-6231 Maintaining a Microsoft SQL Server 2008 Database" </w:t>
      </w:r>
    </w:p>
    <w:p w:rsidR="002359D0" w:rsidRPr="00524BF9" w:rsidRDefault="002359D0" w:rsidP="00524BF9">
      <w:pPr>
        <w:spacing w:after="0" w:line="240" w:lineRule="auto"/>
        <w:ind w:left="360"/>
        <w:jc w:val="both"/>
        <w:rPr>
          <w:rFonts w:ascii="Times New Roman" w:hAnsi="Times New Roman" w:cs="Times New Roman"/>
          <w:sz w:val="24"/>
          <w:szCs w:val="24"/>
          <w:lang w:val="en-US"/>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Professionals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Zapoznanie z zagadnieniami dotyczącymi utrzymania i obsługi baz danych Microsoft SQL Server 2008. Zdobycie umiejętności pozwalających na planowanie, instalację, konfigurację, zabezpieczanie oraz konserwację serwera baz danych. Nauczenie wykonywania zadań administracyjnych obejmujących wykonywanie i odtwarzanie baz danych, monitorowanie serwera oraz importowanie i eksportowanie danych. Zapoznanie z elementami automatyzacji zadań administracyjnych serwera Microsoft SQL Server 2008.</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Microsoft,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sygnowany przez Microsoft,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lang w:val="en-US"/>
        </w:rPr>
      </w:pPr>
      <w:r w:rsidRPr="00524BF9">
        <w:rPr>
          <w:rFonts w:ascii="Times New Roman" w:hAnsi="Times New Roman" w:cs="Times New Roman"/>
          <w:sz w:val="24"/>
          <w:szCs w:val="24"/>
          <w:lang w:val="en-US"/>
        </w:rPr>
        <w:t xml:space="preserve">7. Szkolenie "MS-6232 Implementing a Microsoft SQL Server 2008 Database" </w:t>
      </w:r>
    </w:p>
    <w:p w:rsidR="002359D0" w:rsidRPr="00524BF9" w:rsidRDefault="002359D0" w:rsidP="00524BF9">
      <w:pPr>
        <w:spacing w:after="0" w:line="240" w:lineRule="auto"/>
        <w:ind w:left="360"/>
        <w:jc w:val="both"/>
        <w:rPr>
          <w:rFonts w:ascii="Times New Roman" w:hAnsi="Times New Roman" w:cs="Times New Roman"/>
          <w:sz w:val="24"/>
          <w:szCs w:val="24"/>
          <w:lang w:val="en-US"/>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Professionals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CEL SZKOLENIA - Zapoznanie z tematyką tworzenia baz danych oraz elementami składowymi ich architektury. Nauczenie tworzenia oraz wdrażania obiektów baz danych takich jak tabele, więzy integralności, indeksy, typy danych, pliki baz danych. Przedstawienie wykorzystania technologii XML w środowisku Microsoft SQL Server 2008. Zapoznanie z zagadnieniami implementowania integralności danych przy wykorzystaniu ograniczeń, wyzwalaczy oraz schematów XML. Przedstawienie sposobów </w:t>
      </w:r>
      <w:r w:rsidRPr="00524BF9">
        <w:rPr>
          <w:rFonts w:ascii="Times New Roman" w:hAnsi="Times New Roman" w:cs="Times New Roman"/>
          <w:sz w:val="24"/>
          <w:szCs w:val="24"/>
        </w:rPr>
        <w:lastRenderedPageBreak/>
        <w:t>tworzenia widoków, procedur składowanych, funkcji i problematyki tworzenia oraz zarządzania kodem w bazach danych.</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Microsoft,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sygnowany przez Microsoft,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lang w:val="en-US"/>
        </w:rPr>
      </w:pPr>
      <w:r w:rsidRPr="00524BF9">
        <w:rPr>
          <w:rFonts w:ascii="Times New Roman" w:hAnsi="Times New Roman" w:cs="Times New Roman"/>
          <w:sz w:val="24"/>
          <w:szCs w:val="24"/>
          <w:lang w:val="en-US"/>
        </w:rPr>
        <w:t xml:space="preserve">8. Szkolenie "MS-6294 Planning and Managing Windows 7 Desktop Deployments and Environments" </w:t>
      </w:r>
    </w:p>
    <w:p w:rsidR="002359D0" w:rsidRPr="00524BF9" w:rsidRDefault="002359D0" w:rsidP="00524BF9">
      <w:pPr>
        <w:spacing w:after="0" w:line="240" w:lineRule="auto"/>
        <w:ind w:left="360"/>
        <w:jc w:val="both"/>
        <w:rPr>
          <w:rFonts w:ascii="Times New Roman" w:hAnsi="Times New Roman" w:cs="Times New Roman"/>
          <w:sz w:val="24"/>
          <w:szCs w:val="24"/>
          <w:lang w:val="en-US"/>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Professionals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Zapoznanie z zagadnieniami planowania i zarządzania wdrożeniem Windows 7. Nauczenie tworzenia obrazów oraz ich konfiguracji. Zdobycie umiejętności pozwalających na wykonywania migracji danych użytkowników oraz wdrażania aplikacji.</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Microsoft,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sygnowany przez Microsoft,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lang w:val="en-US"/>
        </w:rPr>
      </w:pPr>
      <w:r w:rsidRPr="00524BF9">
        <w:rPr>
          <w:rFonts w:ascii="Times New Roman" w:hAnsi="Times New Roman" w:cs="Times New Roman"/>
          <w:sz w:val="24"/>
          <w:szCs w:val="24"/>
          <w:lang w:val="en-US"/>
        </w:rPr>
        <w:t xml:space="preserve">9. Szkolenie "MS-6419 Configuring, Managing and Maintaining Windows Server 2008 Servers" </w:t>
      </w:r>
    </w:p>
    <w:p w:rsidR="002359D0" w:rsidRPr="00524BF9" w:rsidRDefault="002359D0" w:rsidP="00524BF9">
      <w:pPr>
        <w:spacing w:after="0" w:line="240" w:lineRule="auto"/>
        <w:ind w:left="360"/>
        <w:jc w:val="both"/>
        <w:rPr>
          <w:rFonts w:ascii="Times New Roman" w:hAnsi="Times New Roman" w:cs="Times New Roman"/>
          <w:sz w:val="24"/>
          <w:szCs w:val="24"/>
          <w:lang w:val="en-US"/>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Professionals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Zapoznanie z podstawowymi zagadnieniami dotyczącymi wdrażania, konfiguracji i zarządzania usługą katalogową Active Directory. Zdobycie umiejętności pozwalających na implementację obiektów i relacji zaufania. Nauczenie wykorzystania polityk grupowych. Zapoznanie z zagadnieniami monitorowania i utrzymywania AD DS. Zdobycie umiejętności pozwalających na utrzymywanie usług NAP i DFS. Przedstawienie sposobów przestrzegania zasad zabezpieczania środowiska serwerowego.</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Microsoft,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lastRenderedPageBreak/>
        <w:t>CERTYFIKACJA – po zdaniu egzaminu uczestnik szkolenia otrzymuje certyfikat, sygnowany przez Microsoft,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lang w:val="en-US"/>
        </w:rPr>
      </w:pPr>
      <w:r w:rsidRPr="00524BF9">
        <w:rPr>
          <w:rFonts w:ascii="Times New Roman" w:hAnsi="Times New Roman" w:cs="Times New Roman"/>
          <w:sz w:val="24"/>
          <w:szCs w:val="24"/>
          <w:lang w:val="en-US"/>
        </w:rPr>
        <w:t xml:space="preserve">10. Szkolenie " MS-6421 Configuring and Troubleshooting a Windows Server 2008 Network Infrastructure" </w:t>
      </w:r>
    </w:p>
    <w:p w:rsidR="002359D0" w:rsidRPr="00524BF9" w:rsidRDefault="002359D0" w:rsidP="00524BF9">
      <w:pPr>
        <w:spacing w:after="0" w:line="240" w:lineRule="auto"/>
        <w:ind w:left="360"/>
        <w:jc w:val="both"/>
        <w:rPr>
          <w:rFonts w:ascii="Times New Roman" w:hAnsi="Times New Roman" w:cs="Times New Roman"/>
          <w:sz w:val="24"/>
          <w:szCs w:val="24"/>
          <w:lang w:val="en-US"/>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Professionals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Zapoznanie z podstawowymi zagadnieniami dotyczącymi instalacji, konfiguracji i zarządzania usługami sieciowymi w Windows Server 2008. Zdobycie umiejętności pozwalających na sprawne utrzymywanie usług DNS, DHCP, WINS, IPSec, NPS, NAP, DFS. Wskazanie rozwiązań problemów z usługami sieciowymi Windows Server 2008. Przedstawienie sposobów przestrzegania zasad zabezpieczani środowiska serwerowego.</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Microsoft,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sygnowany przez Microsoft,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lang w:val="en-US"/>
        </w:rPr>
      </w:pPr>
      <w:r w:rsidRPr="00524BF9">
        <w:rPr>
          <w:rFonts w:ascii="Times New Roman" w:hAnsi="Times New Roman" w:cs="Times New Roman"/>
          <w:sz w:val="24"/>
          <w:szCs w:val="24"/>
          <w:lang w:val="en-US"/>
        </w:rPr>
        <w:t xml:space="preserve">11. Szkolenie " MS-6425 Configuring and Troubleshooting Windows Server 2008 Active Directory Domain Services" </w:t>
      </w:r>
    </w:p>
    <w:p w:rsidR="002359D0" w:rsidRPr="00524BF9" w:rsidRDefault="002359D0" w:rsidP="00524BF9">
      <w:pPr>
        <w:spacing w:after="0" w:line="240" w:lineRule="auto"/>
        <w:ind w:left="360"/>
        <w:jc w:val="both"/>
        <w:rPr>
          <w:rFonts w:ascii="Times New Roman" w:hAnsi="Times New Roman" w:cs="Times New Roman"/>
          <w:sz w:val="24"/>
          <w:szCs w:val="24"/>
          <w:lang w:val="en-US"/>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Professionals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Zapoznanie z podstawowymi zagadnieniami dotyczącymi wdrażania, konfiguracji i zarządzania usługą katalogową Active Directory. Zdobycie umiejętności pozwalających na implementację obiektów i relacji zaufania. Nauczenie wykorzystania polityk grupowych. Zapoznanie z zagadnieniami monitorowania i utrzymywania AD DS. Zdobycie umiejętności pozwalających na rozwiązywanie problemów z AD DS.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Microsoft,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sygnowany przez Microsoft,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lang w:val="en-US"/>
        </w:rPr>
      </w:pPr>
      <w:r w:rsidRPr="00524BF9">
        <w:rPr>
          <w:rFonts w:ascii="Times New Roman" w:hAnsi="Times New Roman" w:cs="Times New Roman"/>
          <w:sz w:val="24"/>
          <w:szCs w:val="24"/>
          <w:lang w:val="en-US"/>
        </w:rPr>
        <w:t xml:space="preserve">12. Szkolenie " MS-10174 Configuring and Managing Microsoft SharePoint 2010" </w:t>
      </w:r>
    </w:p>
    <w:p w:rsidR="002359D0" w:rsidRPr="00524BF9" w:rsidRDefault="002359D0" w:rsidP="00524BF9">
      <w:pPr>
        <w:spacing w:after="0" w:line="240" w:lineRule="auto"/>
        <w:ind w:left="360"/>
        <w:jc w:val="both"/>
        <w:rPr>
          <w:rFonts w:ascii="Times New Roman" w:hAnsi="Times New Roman" w:cs="Times New Roman"/>
          <w:sz w:val="24"/>
          <w:szCs w:val="24"/>
          <w:lang w:val="en-US"/>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Professionals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lastRenderedPageBreak/>
        <w:t>CEL SZKOLENIA - Zapoznanie z zagadnieniami instalacji, konfiguracji i administacji SharePoint. Nauczenie zarządzania i monitorowania witrynami i użytkownikami w SharePoint 2010.</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Microsoft,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sygnowany przez Microsoft,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13. Szkolenie “RH124 Red Hat System Administration I" </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Administrators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Wprowadzenie do systemu Red Hat Enterprise Linux pozwalające na nabycie umiejętności na poziomie użytkownika końcowego. Uczestnicy zdobywają wiedzę, jak poprawnie zarządzać linuksową stacją roboczą lub serwerem włączając w to instalację oraz konfigurację lokalnych komponentów i usług, a także jak uzyskać połączenie z istniejącymi usługami sieciowymi. Ten kurs opiera się w znacznej mierze na wykorzystaniu narzędzie graficznych, ale również następuje wprowadzenie do narzędzi dostępnych z wiersza poleceń.</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firmę Red Hat,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sygnowany przez firmę Red Hat,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395BB2" w:rsidRPr="00524BF9" w:rsidRDefault="00395BB2" w:rsidP="00524BF9">
      <w:pPr>
        <w:spacing w:after="0" w:line="240" w:lineRule="auto"/>
        <w:jc w:val="both"/>
        <w:rPr>
          <w:rFonts w:ascii="Times New Roman" w:hAnsi="Times New Roman" w:cs="Times New Roman"/>
          <w:sz w:val="24"/>
          <w:szCs w:val="24"/>
        </w:rPr>
      </w:pPr>
    </w:p>
    <w:p w:rsidR="00395BB2" w:rsidRPr="00524BF9" w:rsidRDefault="002359D0" w:rsidP="00524BF9">
      <w:pPr>
        <w:numPr>
          <w:ilvl w:val="0"/>
          <w:numId w:val="23"/>
        </w:numPr>
        <w:tabs>
          <w:tab w:val="clear" w:pos="720"/>
          <w:tab w:val="num" w:pos="360"/>
        </w:tabs>
        <w:spacing w:after="0" w:line="240" w:lineRule="auto"/>
        <w:ind w:left="360"/>
        <w:jc w:val="both"/>
        <w:rPr>
          <w:rFonts w:ascii="Times New Roman" w:hAnsi="Times New Roman" w:cs="Times New Roman"/>
          <w:b/>
          <w:sz w:val="24"/>
          <w:szCs w:val="24"/>
        </w:rPr>
      </w:pPr>
      <w:r w:rsidRPr="00524BF9">
        <w:rPr>
          <w:rFonts w:ascii="Times New Roman" w:hAnsi="Times New Roman" w:cs="Times New Roman"/>
          <w:b/>
          <w:sz w:val="24"/>
          <w:szCs w:val="24"/>
        </w:rPr>
        <w:t>Szkolenia informatyczne 4-dniowe</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W tej pozycji budżetowej zostały zgrupowane szkolenia o takiej samej liczbie uczestników, takiej samej liczbie godzin i takiej samej cenie. Wybór poszczególnych tematów szkoleń do realizacji zależeć będzie od zapotrzebowania na nie grupy docelowej i będzie dokonywany spośród następujących tematów:</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1. Szkolenie „Systemy GSM/EGPRS/EDGE”</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instalatorzy, elektronicy, elektrycy, administratorzy IT</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CEL SZKOLENIA –  Poznanie architektury sieci GSM/GPRS i standardów regulujących rozwój tych sieci. Poznanie działania sieci GSM/GPRS podczas nawiązywania połączeń głosowych i pakietowych. Wprowadzenie do interfejsu radiowego, sygnalizacji oraz </w:t>
      </w:r>
      <w:r w:rsidRPr="00524BF9">
        <w:rPr>
          <w:rFonts w:ascii="Times New Roman" w:hAnsi="Times New Roman" w:cs="Times New Roman"/>
          <w:sz w:val="24"/>
          <w:szCs w:val="24"/>
        </w:rPr>
        <w:lastRenderedPageBreak/>
        <w:t>roamingu. Poznanie architektury tj. węzłów i styków między nimi w sieci dostępowej GERAN. Poznanie funkcji węzłów oraz sygnalizacji między nimi. Poznanie funkcji kanałów radiowych oraz sposobów ich wykorzystania podczas nawiązywania i trwania połączeń.</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Szkolenie pozwala zdobyć podstawową wiedzę dotyczącą usług w systemie GSM/GPRS. Pozwala zorientować się w podstawowych usługach sieci oraz metodach tworzenia bardziej zaawansowanych. Szkolenie omawia technologie wykorzystywane do transmisji usług.</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zaświadczający o ukończeniu szkolenia, inne koszty związane z organizacją i przeprowadzeniem szkolenia.</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zaświadczający o ukończeniu szkolenia.</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2. Szkolenie „UMTS Services”</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instalatorzy, elektronicy, elektrycy, administratorzy IT</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Zdobycie podstawowej wiedzy dotyczącej architektury i funkcjonalności sieci dostępowej UMTS (UTRAN). Wprowadzenie do architektury interfejsów oraz protokołów wykorzystywanych przy komunikacji wewnątrz sieci dostępowej. Pokazanie przykładów komunikacji pomiędzy węzłami sieci dostępowej.</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zaświadczający o ukończeniu szkolenia, inne koszty związane z organizacją i przeprowadzeniem szkolenia.</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zaświadczający o ukończeniu szkolenia.</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3. Szkolenie „RH134 Red Hat System Administration II”</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Administrators</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Wykorzystując umiejętności korzystania z wiersza poleceń nabyte podczas kursu System Administration I, ten kurs jest skierowany do przyszłych administratorów systemów Linux, którzy uzyskają wiedzę nt. administracji i rozwiązywania problemów związanych z partycjonowaniem i systemami plików, LVM, kontrolą dostępu oraz zarządzaniem oprogramowaniem.</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merytoryczne opracowanie materiałów szkoleniowych, wynagrodzenie trenera, wynajem sali wraz ze sprzętem, powielenie materiałów szkoleniowych, poczęstunek (kawa, herbata, woda, ciastka), obiad w przypadku zajęć trwających ponad 6 godzin, certyfikat dla </w:t>
      </w:r>
      <w:r w:rsidRPr="00524BF9">
        <w:rPr>
          <w:rFonts w:ascii="Times New Roman" w:hAnsi="Times New Roman" w:cs="Times New Roman"/>
          <w:sz w:val="24"/>
          <w:szCs w:val="24"/>
        </w:rPr>
        <w:lastRenderedPageBreak/>
        <w:t>każdego uczestnika sygnowany przez firmę Red Hat, zaświadczający o ukończeniu szkolenia, inne koszty związane z organizacją i przeprowadzeniem szkolenia.</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sygnowany przez firmę Red Hat, zaświadczający o ukończeniu szkolenia.</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4. Szkolenie “RH254 Red Hat System Administration III" </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Administrators</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Kurs jest skierowany do doświadczonych administorów systemów Linux, którzy potrzebują nabyć umiejętności związane z administracją usługami sieciowymi oraz bezpieczeństwem. Nacisk jest kładziony na automatyzację zadań w sposób bezpieczny dotyczących konfiguracji i wdrożenia usług sieciowych włączając DNS, WWW, SMTP oraz współdzielenia plików. Dodatkowo są uwydatnione zagadnienia związane z bezpieczeństwem włączając monitorowanie, filtrowanie pakietów, kontrola do usług, SELinux.</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firmę Red Hat, zaświadczający o ukończeniu szkolenia, inne koszty związane z organizacją i przeprowadzeniem szkolenia.</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sygnowany przez firmę Red Hat, zaświadczający o ukończeniu szkolenia.</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5. Szkolenie “RH199 RHCSA Rapid Track Course" </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Administrators</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Kurs jest przeznaczony dla doświadczonych administratorów systemu Linux, którzy potrzebują wzmocnić swoje umiejętności techniczne i uzyskać tytuł RHCSA. Przy użyciu najlepszych współczesnych metod nauczania, uczestnicy zapoznają się z prawidłowym zarządzaniem linuksową stacją roboczą i serwerem, łącznie z instalacją i konfiguracją lokalnych elementów i usług, a także podłączaniem do istniejących usług sieciowych. Aby z powodzeniem uczestniczyć w tym kursie, uczestnicy muszą posiadać już doświadczenie w pracy w linuksowym środowisku testowym, żeby sprostać zadaniom znajdującym się na ścieżce przyśpieszonej.</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firmę Red Hat, zaświadczający o ukończeniu szkolenia, inne koszty związane z organizacją i przeprowadzeniem szkolenia.</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sygnowany przez firmę Red Hat, zaświadczający o ukończeniu szkolenia.</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lang w:val="en-US"/>
        </w:rPr>
      </w:pPr>
      <w:r w:rsidRPr="00524BF9">
        <w:rPr>
          <w:rFonts w:ascii="Times New Roman" w:hAnsi="Times New Roman" w:cs="Times New Roman"/>
          <w:sz w:val="24"/>
          <w:szCs w:val="24"/>
          <w:lang w:val="en-US"/>
        </w:rPr>
        <w:t>6.  Szkolenie „RH142 Red Hat Linux Troubleshooting Techniques and Tools”</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lang w:val="en-US"/>
        </w:rPr>
      </w:pP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Administrators</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Identyfikowanie, diagnozowanie, rozwiązywanie problemów, a także ich zapobieganie w systemie Red Hat Enterprise Linux.</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firmę Red Hat, zaświadczający o ukończeniu szkolenia, inne koszty związane z organizacją i przeprowadzeniem szkolenia.</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sygnowany przez firmę Red Hat, zaświadczający o ukończeniu szkolenia.</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7. Szkolenie „RH299 RHCE Rapid Track Course</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Administrators</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Kurs jest przeznaczony dla starszych administratorów systemów Linux, którzy chcą uzyskać potwierdzenie swoich umiejętności podchodząc do egzaminów RHCSA i RHCE. Jest intensywna powtórka materiału składająca się z połączenia dwóch kursów: RHCSA Fast Track Course oraz System Administration III, które w normalnym trybie zajmują osiem dni, skondensowana do czterech dni.</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firmę Red Hat, zaświadczający o ukończeniu szkolenia, inne koszty związane z organizacją i przeprowadzeniem szkolenia.</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sygnowany przez firmę Red Hat, zaświadczający o ukończeniu szkolenia.</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8. Szkolenie “ Sieci bezprzewodowe" </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instalatorzy, elektronicy, elektrycy, administratorzy IT</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Poznanie zasad działania i projektowania bezprzewodowych sieci w środowiskach LAN/MAN. Poznanie urządzeń transmisyjnych wiodących producentów - Proxim, 3Com, Alvarion, D-Link.</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Poznanie reguł zabezpieczania sieci lokalnych. W pierwszej części szkolenia szczególny nacisk położono na techniki detekcji i zapobiegania atakom niskopoziomowym w sieciach LAN. Każde omawiane zagrożenie i metoda zabezpieczenia są prezentowane w praktyce, co pozwala na nabycie praktycznych umiejętności i utrwalenie wiedzy. Druga część kursu omawia nowoczesne metody kontroli dostępu do sieci takie jak 802.1x, NAC, NAP czy hasła jednorazowe.</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merytoryczne opracowanie materiałów szkoleniowych, wynagrodzenie trenera, wynajem sali wraz ze sprzętem, powielenie materiałów szkoleniowych, poczęstunek (kawa, herbata, </w:t>
      </w:r>
      <w:r w:rsidRPr="00524BF9">
        <w:rPr>
          <w:rFonts w:ascii="Times New Roman" w:hAnsi="Times New Roman" w:cs="Times New Roman"/>
          <w:sz w:val="24"/>
          <w:szCs w:val="24"/>
        </w:rPr>
        <w:lastRenderedPageBreak/>
        <w:t>woda, ciastka), obiad w przypadku zajęć trwających ponad 6 godzin, certyfikat dla każdego uczestnika zaświadczający o ukończeniu szkolenia, inne koszty związane z organizacją i przeprowadzeniem szkolenia.</w:t>
      </w:r>
    </w:p>
    <w:p w:rsidR="002359D0" w:rsidRPr="00524BF9" w:rsidRDefault="002359D0" w:rsidP="00524BF9">
      <w:pPr>
        <w:tabs>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zaświadczający o ukończeniu szkolenia.</w:t>
      </w:r>
    </w:p>
    <w:p w:rsidR="002359D0" w:rsidRPr="00524BF9" w:rsidRDefault="002359D0" w:rsidP="00524BF9">
      <w:pPr>
        <w:tabs>
          <w:tab w:val="num" w:pos="0"/>
        </w:tabs>
        <w:spacing w:after="0" w:line="240" w:lineRule="auto"/>
        <w:jc w:val="both"/>
        <w:rPr>
          <w:rFonts w:ascii="Times New Roman" w:hAnsi="Times New Roman" w:cs="Times New Roman"/>
          <w:sz w:val="24"/>
          <w:szCs w:val="24"/>
        </w:rPr>
      </w:pPr>
    </w:p>
    <w:p w:rsidR="002359D0" w:rsidRPr="00524BF9" w:rsidRDefault="002359D0" w:rsidP="00524BF9">
      <w:pPr>
        <w:tabs>
          <w:tab w:val="num" w:pos="0"/>
        </w:tabs>
        <w:spacing w:after="0" w:line="240" w:lineRule="auto"/>
        <w:jc w:val="both"/>
        <w:rPr>
          <w:rFonts w:ascii="Times New Roman" w:hAnsi="Times New Roman" w:cs="Times New Roman"/>
          <w:sz w:val="24"/>
          <w:szCs w:val="24"/>
        </w:rPr>
      </w:pPr>
    </w:p>
    <w:p w:rsidR="002359D0" w:rsidRPr="00524BF9" w:rsidRDefault="002359D0" w:rsidP="00524BF9">
      <w:pPr>
        <w:numPr>
          <w:ilvl w:val="0"/>
          <w:numId w:val="23"/>
        </w:numPr>
        <w:tabs>
          <w:tab w:val="clear" w:pos="720"/>
          <w:tab w:val="num" w:pos="360"/>
        </w:tabs>
        <w:spacing w:after="0" w:line="240" w:lineRule="auto"/>
        <w:ind w:left="360"/>
        <w:jc w:val="both"/>
        <w:rPr>
          <w:rFonts w:ascii="Times New Roman" w:hAnsi="Times New Roman" w:cs="Times New Roman"/>
          <w:b/>
          <w:sz w:val="24"/>
          <w:szCs w:val="24"/>
        </w:rPr>
      </w:pPr>
      <w:r w:rsidRPr="00524BF9">
        <w:rPr>
          <w:rFonts w:ascii="Times New Roman" w:hAnsi="Times New Roman" w:cs="Times New Roman"/>
          <w:b/>
          <w:sz w:val="24"/>
          <w:szCs w:val="24"/>
        </w:rPr>
        <w:t>Szkolenia informatyczne 3-dniowe</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W tej pozycji budżetowej zostały zgrupowane szkolenia o takiej samej liczbie uczestników, takiej samej liczbie godzin i takiej samej cenie. Wybór poszczególnych tematów szkoleń do realizacji zależeć będzie od zapotrzebowania na nie grupy docelowej i będzie dokonywany spośród następujących tematów:</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1. Szkolenie „UMTS Overview”</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instalatorzy, elektronicy, elektrycy, administratorzy IT</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Szkolenie pozwala zdobyć podstawową wiedzę w zakresie 3 generacji UTMS (Universal Mobile Telecommunications System). Na szkoleniu zostaną poruszone kwestie procesu normalizacji, dokonany zostanie także przegląd systemów GSM i GPRS i ich ewolucji w kierunku UMTS. Uczestnicy kursu poznają również bardziej szczegółowe aspekty techniczne systemu UMTS takich jak WCDMA, architekturę sieci, interfejsów i usług. Kurs ten jest bardzo dobrym punktem wyjścia do udziału w innych, bardziej zaawansowanych kursach z zakresu UMTS.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2. Szkolenie „UMTS Radio Access Network (UTRAN)”</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instalatorzy, elektronicy, elektrycy, administratorzy IT</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Kurs ten poszerza podstawową wiedzę z zakresu UMTS (m.in. zdobytą na kursach podstawowych). Zapoznaje ze szczegółowym opisem UTRAN (UMTS Radio Access Network), opisuje interfejsy, a także strukturę ich protokołów oraz sygnalizację i zarządzanie tą częścią sieci UMTS. Na kursie wyjaśniony zostanie również ruch w sieci UMTS, przede wszystkim komunikacja w UMTS Radio Access Network.</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merytoryczne opracowanie materiałów szkoleniowych, wynagrodzenie trenera, wynajem sali wraz ze sprzętem, powielenie materiałów szkoleniowych, poczęstunek (kawa, herbata, woda, ciastka), obiad w przypadku zajęć trwających ponad 6 godzin, certyfikat dla </w:t>
      </w:r>
      <w:r w:rsidRPr="00524BF9">
        <w:rPr>
          <w:rFonts w:ascii="Times New Roman" w:hAnsi="Times New Roman" w:cs="Times New Roman"/>
          <w:sz w:val="24"/>
          <w:szCs w:val="24"/>
        </w:rPr>
        <w:lastRenderedPageBreak/>
        <w:t>każdego uczestnika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3. Szkolenie “3101 SUSE Linux Enterprise 11 Fundamentals" </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Administrators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Zaznajomienie się z Linuksem jako systemem biurkowym oraz nabycie umiejętności przeprowadzenia podstawowych zadań w Linuksie takich, jak: uzyskiwanie pomocy, zrozumienie struktury systemu plikowego, wykonywanie poleceń w powłoce Bash, zarządzanie oprogramowaniem i konfiguracja systemu z poziomu narzędzia YaST, zarządzanie użytkownikami, grupami i uprawnieniami, edycja plików tekstowych w gedit i vi, zarządzanie oprogramowaniem w RPM.</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firmę Novell,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sygnowany przez firmę Novell,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4. Szkolenie “ Bezpieczeństwo sieci LAN" </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instalatorzy, elektronicy, elektrycy, administratorzy IT</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Poznanie reguł zabezpieczania sieci lokalnych. W pierwszej części szkolenia szczególny nacisk położono na techniki detekcji i zapobiegania atakom niskopoziomowym w sieciach LAN. Każde omawiane zagrożenie i metoda zabezpieczenia są prezentowane w praktyce, co pozwala na nabycie praktycznych umiejętności i utrwalenie wiedzy. Druga część kursu omawia nowoczesne metody kontroli dostępu do sieci takie jak 802.1x, NAC, NAP czy hasła jednorazowe.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lang w:val="en-US"/>
        </w:rPr>
      </w:pPr>
      <w:r w:rsidRPr="00524BF9">
        <w:rPr>
          <w:rFonts w:ascii="Times New Roman" w:hAnsi="Times New Roman" w:cs="Times New Roman"/>
          <w:sz w:val="24"/>
          <w:szCs w:val="24"/>
          <w:lang w:val="en-US"/>
        </w:rPr>
        <w:t xml:space="preserve">5. Szkolenie "MS-6422 Implementing and Managing Windows Server 2008 Hyper-V" </w:t>
      </w:r>
    </w:p>
    <w:p w:rsidR="002359D0" w:rsidRPr="00524BF9" w:rsidRDefault="002359D0" w:rsidP="00524BF9">
      <w:pPr>
        <w:spacing w:after="0" w:line="240" w:lineRule="auto"/>
        <w:ind w:left="360"/>
        <w:jc w:val="both"/>
        <w:rPr>
          <w:rFonts w:ascii="Times New Roman" w:hAnsi="Times New Roman" w:cs="Times New Roman"/>
          <w:sz w:val="24"/>
          <w:szCs w:val="24"/>
          <w:lang w:val="en-US"/>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Professionals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lastRenderedPageBreak/>
        <w:t>CEL SZKOLENIA - Zapoznanie z podstawowymi zagadnieniami dotyczącymi wirtualizacji serwerów za pomocą Hyper-V. Zdobycie umiejętności pozwalających na tworzenie i administrowanie maszynami wirtualnymi. Nauczenie sposobów oraz rozwiązywania problemów migracją maszyn wirtualnych do Hyper-V. Przedstawienie sposobów tworzenia kopii zapasowych maszyn, ich odtwarzania oraz wykorzystania PowerShell w codziennej administracji Hyper-V.</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Microsoft,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sygnowany przez Microsoft,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lang w:val="en-US"/>
        </w:rPr>
      </w:pPr>
      <w:r w:rsidRPr="00524BF9">
        <w:rPr>
          <w:rFonts w:ascii="Times New Roman" w:hAnsi="Times New Roman" w:cs="Times New Roman"/>
          <w:sz w:val="24"/>
          <w:szCs w:val="24"/>
          <w:lang w:val="en-US"/>
        </w:rPr>
        <w:t xml:space="preserve">6. Szkolenie "MS-6423 Implementing and Managing Windows Server 2008 Clustering" </w:t>
      </w:r>
    </w:p>
    <w:p w:rsidR="002359D0" w:rsidRPr="00524BF9" w:rsidRDefault="002359D0" w:rsidP="00524BF9">
      <w:pPr>
        <w:spacing w:after="0" w:line="240" w:lineRule="auto"/>
        <w:ind w:left="360"/>
        <w:jc w:val="both"/>
        <w:rPr>
          <w:rFonts w:ascii="Times New Roman" w:hAnsi="Times New Roman" w:cs="Times New Roman"/>
          <w:sz w:val="24"/>
          <w:szCs w:val="24"/>
          <w:lang w:val="en-US"/>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Professionals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Zapoznanie z podstawowymi zagadnieniami dotyczącymi klastrów w oparciu o środowisko Windows Server 2008. Zdobycie umiejętności pozwalających na tworzenie i administrowanie klastrami pracy awaryjnej oraz klastrami równoważenia obciążenia sieciowego. Nauczenie sposobów utrzymania funkcjonowania klastrów oraz ich monitorowania.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Microsoft,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sygnowany przez Microsoft,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lang w:val="en-US"/>
        </w:rPr>
      </w:pPr>
      <w:r w:rsidRPr="00524BF9">
        <w:rPr>
          <w:rFonts w:ascii="Times New Roman" w:hAnsi="Times New Roman" w:cs="Times New Roman"/>
          <w:sz w:val="24"/>
          <w:szCs w:val="24"/>
          <w:lang w:val="en-US"/>
        </w:rPr>
        <w:t xml:space="preserve">7. Szkolenie "MS-6418 Deploying Windows Server 2008" </w:t>
      </w:r>
    </w:p>
    <w:p w:rsidR="002359D0" w:rsidRPr="00524BF9" w:rsidRDefault="002359D0" w:rsidP="00524BF9">
      <w:pPr>
        <w:spacing w:after="0" w:line="240" w:lineRule="auto"/>
        <w:ind w:left="360"/>
        <w:jc w:val="both"/>
        <w:rPr>
          <w:rFonts w:ascii="Times New Roman" w:hAnsi="Times New Roman" w:cs="Times New Roman"/>
          <w:sz w:val="24"/>
          <w:szCs w:val="24"/>
          <w:lang w:val="en-US"/>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Professionals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Zapoznanie z zagadnieniami wdrażania Windows Server 2008 R2. Zdobycie umiejętności pozwalających na sprawną instalację i konfigurację Windows Server 2008 R2. Nauczenie obsługi takich cech Windows Server 2008 R2 jak instalacja nienadzorowana, Windows Server Deployment, Microsoft Deployment Toolkit czy aktualizacji wybranych ról serwera.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merytoryczne opracowanie materiałów szkoleniowych, wynagrodzenie trenera, wynajem sali wraz ze sprzętem, powielenie materiałów szkoleniowych, poczęstunek (kawa, herbata, woda, ciastka), obiad w przypadku zajęć trwających ponad 6 godzin, certyfikat dla </w:t>
      </w:r>
      <w:r w:rsidRPr="00524BF9">
        <w:rPr>
          <w:rFonts w:ascii="Times New Roman" w:hAnsi="Times New Roman" w:cs="Times New Roman"/>
          <w:sz w:val="24"/>
          <w:szCs w:val="24"/>
        </w:rPr>
        <w:lastRenderedPageBreak/>
        <w:t>każdego uczestnika, sygnowany przez Microsoft,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wystawiony, sygnowany przez Microsoft,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lang w:val="en-US"/>
        </w:rPr>
      </w:pPr>
      <w:r w:rsidRPr="00524BF9">
        <w:rPr>
          <w:rFonts w:ascii="Times New Roman" w:hAnsi="Times New Roman" w:cs="Times New Roman"/>
          <w:sz w:val="24"/>
          <w:szCs w:val="24"/>
          <w:lang w:val="en-US"/>
        </w:rPr>
        <w:t xml:space="preserve">8. Szkolenie "MS-6292 Installing and Configuring Windows 7 Client" </w:t>
      </w:r>
    </w:p>
    <w:p w:rsidR="002359D0" w:rsidRPr="00524BF9" w:rsidRDefault="002359D0" w:rsidP="00524BF9">
      <w:pPr>
        <w:spacing w:after="0" w:line="240" w:lineRule="auto"/>
        <w:ind w:left="360"/>
        <w:jc w:val="both"/>
        <w:rPr>
          <w:rFonts w:ascii="Times New Roman" w:hAnsi="Times New Roman" w:cs="Times New Roman"/>
          <w:sz w:val="24"/>
          <w:szCs w:val="24"/>
          <w:lang w:val="en-US"/>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Professionals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Zapoznanie z zagadnieniami instalacji, aktualizacji i migracji do systemu Windows 7. Nauczenie konfiguracji systemu Windows 7 w zakresie obsługi sieci, zabezpieczeń, bieżącego utrzymania i pracy na komputerach mobilnych.</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Microsoft,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sygnowany przez Microsoft,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lang w:val="en-US"/>
        </w:rPr>
      </w:pPr>
      <w:r w:rsidRPr="00524BF9">
        <w:rPr>
          <w:rFonts w:ascii="Times New Roman" w:hAnsi="Times New Roman" w:cs="Times New Roman"/>
          <w:sz w:val="24"/>
          <w:szCs w:val="24"/>
          <w:lang w:val="en-US"/>
        </w:rPr>
        <w:t xml:space="preserve">9. Szkolenie "MS-6293 Troubleshooting and Supporting Windows 7 in the Enterprise" </w:t>
      </w:r>
    </w:p>
    <w:p w:rsidR="002359D0" w:rsidRPr="00524BF9" w:rsidRDefault="002359D0" w:rsidP="00524BF9">
      <w:pPr>
        <w:spacing w:after="0" w:line="240" w:lineRule="auto"/>
        <w:ind w:left="360"/>
        <w:jc w:val="both"/>
        <w:rPr>
          <w:rFonts w:ascii="Times New Roman" w:hAnsi="Times New Roman" w:cs="Times New Roman"/>
          <w:sz w:val="24"/>
          <w:szCs w:val="24"/>
          <w:lang w:val="en-US"/>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Professionals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Zapoznanie z zagadnieniami określania i rozwiązywania problemów na różnych płaszczyznach systemu Windows 7. Zdobycie umiejętnosci pozwalających na określanie błędów i wskazywanie metod naprawy w środowisku Windows Client. Nauczenie wykorzystania wbudowanych narzędzi Windows w codziennej pracy z Windows 7.</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Microsoft,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sygnowany przez Microsoft, zaświadczający o ukończeniu szkolenia.</w:t>
      </w:r>
    </w:p>
    <w:p w:rsidR="002359D0" w:rsidRPr="00524BF9" w:rsidRDefault="002359D0" w:rsidP="00524BF9">
      <w:pPr>
        <w:spacing w:after="0" w:line="240" w:lineRule="auto"/>
        <w:ind w:left="360"/>
        <w:jc w:val="both"/>
        <w:rPr>
          <w:rFonts w:ascii="Times New Roman" w:hAnsi="Times New Roman" w:cs="Times New Roman"/>
          <w:sz w:val="24"/>
          <w:szCs w:val="24"/>
        </w:rPr>
      </w:pPr>
    </w:p>
    <w:p w:rsidR="002359D0" w:rsidRPr="00524BF9" w:rsidRDefault="002359D0" w:rsidP="00524BF9">
      <w:pPr>
        <w:spacing w:after="0" w:line="240" w:lineRule="auto"/>
        <w:ind w:left="360"/>
        <w:jc w:val="both"/>
        <w:rPr>
          <w:rFonts w:ascii="Times New Roman" w:hAnsi="Times New Roman" w:cs="Times New Roman"/>
          <w:sz w:val="24"/>
          <w:szCs w:val="24"/>
          <w:lang w:val="en-US"/>
        </w:rPr>
      </w:pPr>
      <w:r w:rsidRPr="00524BF9">
        <w:rPr>
          <w:rFonts w:ascii="Times New Roman" w:hAnsi="Times New Roman" w:cs="Times New Roman"/>
          <w:sz w:val="24"/>
          <w:szCs w:val="24"/>
          <w:lang w:val="en-US"/>
        </w:rPr>
        <w:t xml:space="preserve">10. Szkolenie "RH290 Red Hat Enterprise Linux for Solaris Administrators" </w:t>
      </w:r>
    </w:p>
    <w:p w:rsidR="002359D0" w:rsidRPr="00524BF9" w:rsidRDefault="002359D0" w:rsidP="00524BF9">
      <w:pPr>
        <w:spacing w:after="0" w:line="240" w:lineRule="auto"/>
        <w:ind w:left="360"/>
        <w:jc w:val="both"/>
        <w:rPr>
          <w:rFonts w:ascii="Times New Roman" w:hAnsi="Times New Roman" w:cs="Times New Roman"/>
          <w:sz w:val="24"/>
          <w:szCs w:val="24"/>
          <w:lang w:val="en-US"/>
        </w:rPr>
      </w:pP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IT Professionals</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CEL SZKOLENIA - Kurs pozwala na szybkie i efektywne zdobycie praktycznych umiejętności potrzebnych w czasie migracji z systemu Solaris do Red Hat Enterprise Linux. Skupijąc się na różnicach pomiędzy tymi dwoma systemami operacyjnymi, kurs pokazuje odpowiedniki w stosunku do typowych dla Solarisa technologii takich, jak </w:t>
      </w:r>
      <w:r w:rsidRPr="00524BF9">
        <w:rPr>
          <w:rFonts w:ascii="Times New Roman" w:hAnsi="Times New Roman" w:cs="Times New Roman"/>
          <w:sz w:val="24"/>
          <w:szCs w:val="24"/>
        </w:rPr>
        <w:lastRenderedPageBreak/>
        <w:t>aktualizacja systemu, automatyczne instalacje przy użyciu Jumpstart oraz zaawansowane możliwości systemu plikowego. Dodatkowo kurs pokazuje, jak używać technologii RPM, narzędzia yum, Red Hat Network oraz mechanizmu Kickstart. Oprócz tego poruszane zagadnienia obejmują konfigurację parametrów jądra Linux, obsługę sprzętu, a także zabezpieczanie systemu.</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sygnowany przez Red Hat, zaświadczający o ukończeniu szkolenia, inne koszty związane z organizacją i przeprowadzeniem szkolenia.</w:t>
      </w:r>
    </w:p>
    <w:p w:rsidR="002359D0" w:rsidRPr="00524BF9" w:rsidRDefault="002359D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sygnowany przez Red Hat, zaświadczający o ukończeniu szkolenia.</w:t>
      </w:r>
    </w:p>
    <w:p w:rsidR="00F84CE9" w:rsidRPr="00524BF9" w:rsidRDefault="00F84CE9" w:rsidP="00524BF9">
      <w:pPr>
        <w:spacing w:after="0" w:line="240" w:lineRule="auto"/>
        <w:jc w:val="both"/>
        <w:rPr>
          <w:rFonts w:ascii="Times New Roman" w:hAnsi="Times New Roman" w:cs="Times New Roman"/>
          <w:sz w:val="24"/>
          <w:szCs w:val="24"/>
        </w:rPr>
      </w:pPr>
    </w:p>
    <w:p w:rsidR="00395BB2" w:rsidRPr="00524BF9" w:rsidRDefault="00395BB2" w:rsidP="00524BF9">
      <w:pPr>
        <w:tabs>
          <w:tab w:val="num" w:pos="360"/>
        </w:tabs>
        <w:spacing w:after="0" w:line="240" w:lineRule="auto"/>
        <w:ind w:left="360"/>
        <w:jc w:val="both"/>
        <w:rPr>
          <w:rFonts w:ascii="Times New Roman" w:hAnsi="Times New Roman" w:cs="Times New Roman"/>
          <w:sz w:val="24"/>
          <w:szCs w:val="24"/>
        </w:rPr>
      </w:pPr>
    </w:p>
    <w:p w:rsidR="002359D0" w:rsidRPr="00524BF9" w:rsidRDefault="002359D0" w:rsidP="00524BF9">
      <w:pPr>
        <w:numPr>
          <w:ilvl w:val="0"/>
          <w:numId w:val="23"/>
        </w:numPr>
        <w:tabs>
          <w:tab w:val="clear" w:pos="720"/>
          <w:tab w:val="num" w:pos="360"/>
        </w:tabs>
        <w:spacing w:after="0" w:line="240" w:lineRule="auto"/>
        <w:ind w:left="360"/>
        <w:jc w:val="both"/>
        <w:rPr>
          <w:rFonts w:ascii="Times New Roman" w:hAnsi="Times New Roman" w:cs="Times New Roman"/>
          <w:b/>
          <w:sz w:val="24"/>
          <w:szCs w:val="24"/>
        </w:rPr>
      </w:pPr>
      <w:r w:rsidRPr="00524BF9">
        <w:rPr>
          <w:rFonts w:ascii="Times New Roman" w:hAnsi="Times New Roman" w:cs="Times New Roman"/>
          <w:b/>
          <w:sz w:val="24"/>
          <w:szCs w:val="24"/>
        </w:rPr>
        <w:t>Szkolenia informatyczne 2-dniowe</w:t>
      </w:r>
    </w:p>
    <w:p w:rsidR="002359D0" w:rsidRPr="00524BF9" w:rsidRDefault="002359D0"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W tej pozycji budżetowej zostały zgrupowane szkolenia o takiej samej liczbie uczestników, takiej samej liczbie godzin i takiej samej cenie. Wybór poszczególnych tematów szkoleń do realizacji zależeć będzie od zapotrzebowania na nie grupy docelowej i będzie dokonywany spośród następujących tematów:</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lang w:val="en-US"/>
        </w:rPr>
      </w:pPr>
      <w:r w:rsidRPr="00524BF9">
        <w:rPr>
          <w:rFonts w:ascii="Times New Roman" w:hAnsi="Times New Roman" w:cs="Times New Roman"/>
          <w:sz w:val="24"/>
          <w:szCs w:val="24"/>
          <w:lang w:val="en-US"/>
        </w:rPr>
        <w:t>1. Szkolenie “GSM/EDGE Radio Access Network (GERAN)”</w:t>
      </w:r>
    </w:p>
    <w:p w:rsidR="00A552B1" w:rsidRPr="00524BF9" w:rsidRDefault="00A552B1" w:rsidP="00524BF9">
      <w:pPr>
        <w:spacing w:after="0" w:line="240" w:lineRule="auto"/>
        <w:ind w:left="360"/>
        <w:jc w:val="both"/>
        <w:rPr>
          <w:rFonts w:ascii="Times New Roman" w:hAnsi="Times New Roman" w:cs="Times New Roman"/>
          <w:sz w:val="24"/>
          <w:szCs w:val="24"/>
          <w:lang w:val="en-US"/>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instalatorzy, elektronicy, elektrycy, administratorzy IT</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Poznanie architektury tj. węzłów i styków między nimi w sieci dostępowej GERAN. Poznanie funkcji węzłów oraz sygnalizacji między nimi. Poznanie funkcji kanałów radiowych oraz sposobów ich wykorzystania podczas nawiązywania i trwania połączeń.</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zaświadczający o ukończeniu szkolenia, inne koszty związane z organizacją i przeprowadzeniem szkolenia.</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zaświadczający o ukończeniu szkolenia.</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2. Szkolenie „GSM/EGPRS Introduction" </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instalatorzy, elektronicy, elektrycy, administratorzy IT</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Poznanie architektury sieci GSM/GPRS i standardów regulujących rozwój tych sieci. Poznanie działania sieci GSM/GPRS podczas nawiązywania połączeń głosowych i pakietowych. Wprowadzenie do interfejsu radiowego, sygnalizacji oraz roamingu.</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lastRenderedPageBreak/>
        <w:t>KOSZT SZKOLENIA – na koszt szkolenia składają się następujące pozycje:</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zaświadczający o ukończeniu szkolenia, inne koszty związane z organizacją i przeprowadzeniem szkolenia.</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zaświadczający o ukończeniu szkolenia.</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3. Szkolenie “GSM/EGPRS Services”</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instalatorzy, elektronicy, elektrycy, administratorzy IT</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Szkolenie pozwala zdobyć podstawową wiedzę dotyczącą usług w systemie GSM/GPRS. Pozwala zorientować się w podstawowych usługach sieci oraz metodach tworzenia bardziej zaawansowanych. Szkolenie omawia technologie wykorzystywane do transmisji usług.</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zaświadczający o ukończeniu szkolenia, inne koszty związane z organizacją i przeprowadzeniem szkolenia.</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zaświadczający o ukończeniu szkolenia.</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4. Szkolenie „Metodyka projektowania sieci LAN”</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instalatorzy, elektronicy, elektrycy, administratorzy IT</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Teoretyczne i praktyczne zapoznanie uczestników z metodyką projektowania sieci.</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zaświadczający o ukończeniu szkolenia, inne koszty związane z organizacją i przeprowadzeniem szkolenia.</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zaświadczający o ukończeniu szkolenia.</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5. Szkolenie “ Technologie zarządzania i monitoringu sieci komputerowych" </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instalatorzy, elektronicy, elektrycy, administratorzy IT</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Praktyczne zapoznanie uczestników z protokołami i narzędziami do zarządzania sieciami.</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lastRenderedPageBreak/>
        <w:t>merytoryczne opracowanie materiałów szkoleniowych, wynagrodzenie trenera, wynajem sali wraz ze sprzętem, powielenie materiałów szkoleniowych, poczęstunek (kawa, herbata, woda, ciastka), obiad w przypadku zajęć trwających ponad 6 godzin, certyfikat dla każdego uczestnika, zaświadczający o ukończeniu szkolenia, inne koszty związane z organizacją i przeprowadzeniem szkolenia.</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zaświadczający o ukończeniu szkolenia.</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6. Szkolenie “Wprowadzenie do sieci LAN" </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instalatorzy, elektronicy, elektrycy, administratorzy IT</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Poznanie zasad projektowania lokalnych połączeń sieciowych, komponentów i złączy sieciowych oraz standardów sieciowych, nabycie umiejętności tworzenia sieci LAN i konfiguracji połączeń sieciowych.</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zaświadczający o ukończeniu szkolenia, inne koszty związane z organizacją i przeprowadzeniem szkolenia.</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zaświadczający o ukończeniu szkolenia.</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7. Szkolenie “Wprowadzenie do sieci WAN" </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instalatorzy, elektronicy, elektrycy, administratorzy IT</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Poznanie zasad funkcjonowania sieci telefonicznych oraz protokołów transmisji internetowej. Nabycie umiejętności instalacji i konfiguracji serwerów i routerów.</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zaświadczający o ukończeniu szkolenia, inne koszty związane z organizacją i przeprowadzeniem szkolenia.</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zaświadczający o ukończeniu szkolenia</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8. Szkolenie „UMTS Radio Protocols: RRC, RLC, MAC”</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instalatorzy, elektronicy, elektrycy, administratorzy IT</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CEL SZKOLENIA –  Podczas kursu uczestnicy szczegółowo poznają trzy protokoły interfejsu radiowego: RRC, RLC oraz MAC. Między innymi ich strukturę oraz zachowanie. Większa cześć szkolenia poświęcona jest zagadnieniom protokołowi RRC (Radio Resource Control), jego procedurom zarówno w trybie Idle jak i Connected. </w:t>
      </w:r>
      <w:r w:rsidRPr="00524BF9">
        <w:rPr>
          <w:rFonts w:ascii="Times New Roman" w:hAnsi="Times New Roman" w:cs="Times New Roman"/>
          <w:sz w:val="24"/>
          <w:szCs w:val="24"/>
        </w:rPr>
        <w:lastRenderedPageBreak/>
        <w:t>Wyjaśniony jest również sposób transmisji informacji (signalling, ruch) w obrębie protokołu PDU (Protocol Data Unit) na warstwach RLC oraz MAC.</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zaświadczający o ukończeniu szkolenia, inne koszty związane z organizacją i przeprowadzeniem szkolenia.</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zaświadczający o ukończeniu szkolenia.</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9. Szkolenie “WWW: atakowanie i ochrona webaplikacji " </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instalatorzy, elektronicy, elektrycy, administratorzy IT</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CEL SZKOLENIA - Szkolenie jest adresowane do kierowników projektów, projektantów, inżynierów jakości kodu, a przede wszystkim programistów tworzących aplikacje webowe. Z wiedzy przekazywanej na szkoleniu skorzystają także administratorzy bezpieczeństwa IT. Celem szkolenia jest podniesienie wiedzy dotyczącej bezpiecznego tworzenia aplikacji internetowych. Prezentowane podczas szkolenia ataki budują świadomość zagrożeń, na jakie narażone są aplikacje webowe tworzone przez zespoły programistyczne. W trakcie szkolenia szczegółowo przedstawione zostaną zarówno współczesne techniki ataków na aplikacje i jak metody skutecznej obrony. Największy nacisk zostanie położony na tzw. aplikacje internetowe, czyli aplikacje do których interfejsem jest przeglądarka WWW. Po ukończeniu szkolenia, uczestnicy powinni być znacznie bardziej świadomi zagrożeń, na jakie mogą być narażone tworzone przez nich aplikacje oraz znać praktyki pisania bezpiecznego kodu. </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zaświadczający o ukończeniu szkolenia, inne koszty związane z organizacją i przeprowadzeniem szkolenia.</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zaświadczający o ukończeniu szkolenia</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10. Szkolenie „CWTS Enterprise Wi-Fi Fundamentals”</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instalatorzy, elektronicy, elektrycy, administratorzy IT</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CEL SZKOLENIA Kurs zapewnia specjalistom ds. sieci wprowadzenie lub poszerzenie znajomości technologii bezprzewodowych. Kurs obejmuje wiedzę od podstaw teorii komunikacji radiowej oraz regulacji prawnych do wdrożenia urządzeń radiowych. Celem kursu jest szybkie, oparte na praktyce, zapoznanie handlowców oraz osób wspierających sprzedaż i z nowościami technologii 802.11. Szkolenie przeznaczone jest dla specjalistów ds. handlowych zajmujących się technologią WiFi, zarządzających projektami oraz dla wszystkich specjalistów sieciowych pragnących zapoznać się z technologią WiFi.  </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lastRenderedPageBreak/>
        <w:t>KOSZT SZKOLENIA – na koszt szkolenia składają się następujące pozycje:</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opracowanie materiałów szkoleniowych, wynagrodzenie trenera, wynajem sali wraz ze sprzętem, powielenie materiałów szkoleniowych, poczęstunek (kawa, herbata, woda, ciastka), obiad w przypadku zajęć trwających ponad 6 godzin, certyfikat dla każdego uczestnika, zaświadczający o ukończeniu szkolenia, inne koszty związane z organizacją i przeprowadzeniem szkolenia.</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uczestnik szkolenia otrzymuje certyfikat, sygnowany przez firmę CWNP, zaświadczający o ukończeniu szkolenia.</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numPr>
          <w:ilvl w:val="0"/>
          <w:numId w:val="23"/>
        </w:numPr>
        <w:tabs>
          <w:tab w:val="clear" w:pos="720"/>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Szkolenie „Obsługa wózków jezdniowych z napędem silnikowym”</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pracownicy operacyjni</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CEL SZKOLENIA - przygotowanie uczestników kursu do samodzielnej obsługi wózków jezdniowych oraz do bezpiecznej wymiany butli gazowych w wózkach napędzanych gazem. Szkolenie umożliwia uczestnikom zdobycie odpowiedniego zakresu wiadomości </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i umiejętności niezbędnych do złożenia egzaminu kwalifikacyjnego i uzyskania uprawnień do obsługi wózków jezdniowych.</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Dzięki szkoleniu uczestnicy:</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zostaną zapoznani z budową i zasadą działania wózków różnych typów, pozwalającą na ich prawidłową eksploatację,</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 zostaną przygotowani do samodzielnego prowadzenia wózka i wykonywania operacji manewrowych osprzętem wózka oraz do jego obsługi codziennej, </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 zostaną zaznajomieni z obowiązującymi przepisami bhp, zasadami poruszania się po terenie zakładu pracy, bezpieczeństwem przeciwpożarowym, </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uzyskają wiadomości i praktyczne umiejętności z zakresu bezpiecznej wymiany butli propan-butan w wózkach zasilanych gazem,</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będą dysponowali wiedzą o zagrożeniach jakie mogą wystąpić podczas wymiany butli,</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 zostaną zapoznani z zasadami udzielania pierwszej pomocy przedlekarskiej. </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 będą przygotowani do przystąpienia do egzaminu przed Komisją Kwalifikacyjną Urzędu Dozoru Technicznego, </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nabędą uprawnienia kierowcy wózka jezdniowego oraz uprawnienia do wymiany butli z gazem propanem - butanem przy wózkach jezdniowych.</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materiały szkoleniowe, wynagrodzenie trenera, wynajem sali, wynajem poligonu do zajęć praktycznych, wynajem sprzętu, catering (kawa, herbata, woda, ciastka), obiad w przypadku zajęć trwających ponad 6 godzin, certyfikat, opłata egzaminu UDT, badania lekarskie, inne koszty związane z organizacją i przeprowadzeniem szkolenia.</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CERTYFIKACJA - w koszt szkolenia wliczony jest koszt certyfikatu, który po zdaniu egzaminu będzie mógł uzyskać każdy z uczestników, zaświadczenie o ukończeniu kursu (druk zgodny z załącznikiem nr 1 Rozporządzenia Ministra Edukacji Narodowej z dn. 3 lutego 2006r. w sprawie uzyskiwania i uzupełniania przez osoby dorosłe wiedzy ogólnej, </w:t>
      </w:r>
      <w:r w:rsidRPr="00524BF9">
        <w:rPr>
          <w:rFonts w:ascii="Times New Roman" w:hAnsi="Times New Roman" w:cs="Times New Roman"/>
          <w:sz w:val="24"/>
          <w:szCs w:val="24"/>
        </w:rPr>
        <w:lastRenderedPageBreak/>
        <w:t>umiejętności i kwalifikacji zawodowych w formach pozaszkolnych Dz. U. Nr 31 poz. 216, zaświadczenie kwalifikacyjne UDT do obsługi transportu bliskiego kat.  II WJO.</w:t>
      </w:r>
    </w:p>
    <w:p w:rsidR="00A552B1" w:rsidRPr="00524BF9" w:rsidRDefault="00A552B1" w:rsidP="00524BF9">
      <w:pPr>
        <w:spacing w:after="0" w:line="240" w:lineRule="auto"/>
        <w:ind w:left="360"/>
        <w:jc w:val="both"/>
        <w:rPr>
          <w:rFonts w:ascii="Times New Roman" w:hAnsi="Times New Roman" w:cs="Times New Roman"/>
          <w:sz w:val="24"/>
          <w:szCs w:val="24"/>
        </w:rPr>
      </w:pPr>
    </w:p>
    <w:p w:rsidR="00A552B1" w:rsidRPr="00524BF9" w:rsidRDefault="00A552B1"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DŁUGOŚĆ SZKOLENIA – 67 h.</w:t>
      </w:r>
    </w:p>
    <w:p w:rsidR="00EB007F" w:rsidRPr="00524BF9" w:rsidRDefault="00EB007F" w:rsidP="00524BF9">
      <w:pPr>
        <w:spacing w:after="0" w:line="240" w:lineRule="auto"/>
        <w:jc w:val="both"/>
        <w:rPr>
          <w:rFonts w:ascii="Times New Roman" w:hAnsi="Times New Roman" w:cs="Times New Roman"/>
          <w:sz w:val="24"/>
          <w:szCs w:val="24"/>
        </w:rPr>
      </w:pPr>
    </w:p>
    <w:p w:rsidR="00EB007F" w:rsidRPr="00524BF9" w:rsidRDefault="00EB007F" w:rsidP="00524BF9">
      <w:pPr>
        <w:spacing w:after="0" w:line="240" w:lineRule="auto"/>
        <w:jc w:val="both"/>
        <w:rPr>
          <w:rFonts w:ascii="Times New Roman" w:hAnsi="Times New Roman" w:cs="Times New Roman"/>
          <w:sz w:val="24"/>
          <w:szCs w:val="24"/>
        </w:rPr>
      </w:pPr>
    </w:p>
    <w:p w:rsidR="00EB007F" w:rsidRPr="00524BF9" w:rsidRDefault="006A0670" w:rsidP="00524BF9">
      <w:pPr>
        <w:numPr>
          <w:ilvl w:val="0"/>
          <w:numId w:val="23"/>
        </w:numPr>
        <w:tabs>
          <w:tab w:val="clear" w:pos="720"/>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Szkolenie „Urządzenia dźwigowe”</w:t>
      </w:r>
    </w:p>
    <w:p w:rsidR="006A0670" w:rsidRPr="00524BF9" w:rsidRDefault="006A0670" w:rsidP="00524BF9">
      <w:pPr>
        <w:spacing w:after="0" w:line="240" w:lineRule="auto"/>
        <w:ind w:left="360"/>
        <w:jc w:val="both"/>
        <w:rPr>
          <w:rFonts w:ascii="Times New Roman" w:hAnsi="Times New Roman" w:cs="Times New Roman"/>
          <w:sz w:val="24"/>
          <w:szCs w:val="24"/>
        </w:rPr>
      </w:pP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pracownicy operacyjni</w:t>
      </w:r>
    </w:p>
    <w:p w:rsidR="006A0670" w:rsidRPr="00524BF9" w:rsidRDefault="006A0670" w:rsidP="00524BF9">
      <w:pPr>
        <w:spacing w:after="0" w:line="240" w:lineRule="auto"/>
        <w:ind w:left="360"/>
        <w:jc w:val="both"/>
        <w:rPr>
          <w:rFonts w:ascii="Times New Roman" w:hAnsi="Times New Roman" w:cs="Times New Roman"/>
          <w:sz w:val="24"/>
          <w:szCs w:val="24"/>
        </w:rPr>
      </w:pP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CEL SZKOLENIA - przygotowanie uczestników kursu do samodzielnej obsługi urządzeń dźwignicowych. Szkolenie umożliwia uczestnikom zdobycie odpowiedniego zakresu wiadomości </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i umiejętności niezbędnych do złożenia egzaminu kwalifikacyjnego i uzyskania uprawnień do obsługi urządzeń dźwignicowych.</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Dzięki szkoleniu uczestnicy:</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zostaną zapoznani z budową i zasadą działania urządzeń dźwignicowych, pozwalającą na ich prawidłową eksploatację,</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 zostaną przygotowani do samodzielnego prowadzenia urządzeń dźwignicowych i wykonywania operacji manewrowych oraz do jego obsługi codziennej, </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 zostaną zaznajomieni z obowiązującymi przepisami bhp, zasadami poruszania się po terenie zakładu pracy, bezpieczeństwem przeciwpożarowym, </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będą dysponowali wiedzą o zagrożeniach jakie mogą wystąpić podczas obsługi urządzeń dźwignicowych,</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 zostaną zapoznani z zasadami udzielania pierwszej pomocy przedlekarskiej. </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 będą przygotowani do przystąpienia do egzaminu przed Komisją Kwalifikacyjną Urzędu Dozoru Technicznego, </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nabędą uprawnienia do obsługi urządzeń dźwignicowych.</w:t>
      </w:r>
    </w:p>
    <w:p w:rsidR="006A0670" w:rsidRPr="00524BF9" w:rsidRDefault="006A0670" w:rsidP="00524BF9">
      <w:pPr>
        <w:spacing w:after="0" w:line="240" w:lineRule="auto"/>
        <w:ind w:left="360"/>
        <w:jc w:val="both"/>
        <w:rPr>
          <w:rFonts w:ascii="Times New Roman" w:hAnsi="Times New Roman" w:cs="Times New Roman"/>
          <w:sz w:val="24"/>
          <w:szCs w:val="24"/>
        </w:rPr>
      </w:pP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materiały szkoleniowe, wynagrodzenie trenera, wynajem sali, wynajem poligonu do zajęć praktycznych, wynajem sprzętu, catering (kawa, herbata, woda, ciastka), obiad w przypadku zajęć trwających ponad 6 godzin, certyfikat, opłata egzaminu UDT, badania lekarskie, inne koszty związane z organizacją i przeprowadzeniem szkolenia.</w:t>
      </w:r>
    </w:p>
    <w:p w:rsidR="006A0670" w:rsidRPr="00524BF9" w:rsidRDefault="006A0670" w:rsidP="00524BF9">
      <w:pPr>
        <w:spacing w:after="0" w:line="240" w:lineRule="auto"/>
        <w:ind w:left="360"/>
        <w:jc w:val="both"/>
        <w:rPr>
          <w:rFonts w:ascii="Times New Roman" w:hAnsi="Times New Roman" w:cs="Times New Roman"/>
          <w:sz w:val="24"/>
          <w:szCs w:val="24"/>
        </w:rPr>
      </w:pP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w koszt szkolenia wliczony jest koszt certyfikatu, który po zdaniu egzaminu będzie mógł uzyskać każdy z uczestników, zaświadczenie o ukończeniu kursu (druk zgodny z załącznikiem nr 1 Rozporządzenia Ministra Edukacji Narodowej z dn. 3 lutego 2006r. w sprawie uzyskiwania i uzupełniania przez osoby dorosłe wiedzy ogólnej, umiejętności i kwalifikacji zawodowych w formach pozaszkolnych Dz. U. Nr 31 poz. 216, zaświadczenie kwalifikacyjne UDT do obsługi urządzeń dźwignicowych.</w:t>
      </w:r>
    </w:p>
    <w:p w:rsidR="006A0670" w:rsidRPr="00524BF9" w:rsidRDefault="006A0670" w:rsidP="00524BF9">
      <w:pPr>
        <w:spacing w:after="0" w:line="240" w:lineRule="auto"/>
        <w:ind w:left="360"/>
        <w:jc w:val="both"/>
        <w:rPr>
          <w:rFonts w:ascii="Times New Roman" w:hAnsi="Times New Roman" w:cs="Times New Roman"/>
          <w:sz w:val="24"/>
          <w:szCs w:val="24"/>
        </w:rPr>
      </w:pPr>
    </w:p>
    <w:p w:rsidR="00EB007F"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DŁUGOŚĆ SZKOLENIA – 40 h.</w:t>
      </w:r>
    </w:p>
    <w:p w:rsidR="00EB007F" w:rsidRPr="00524BF9" w:rsidRDefault="00EB007F" w:rsidP="00524BF9">
      <w:pPr>
        <w:spacing w:after="0" w:line="240" w:lineRule="auto"/>
        <w:jc w:val="both"/>
        <w:rPr>
          <w:rFonts w:ascii="Times New Roman" w:hAnsi="Times New Roman" w:cs="Times New Roman"/>
          <w:sz w:val="24"/>
          <w:szCs w:val="24"/>
        </w:rPr>
      </w:pPr>
    </w:p>
    <w:p w:rsidR="00EB007F" w:rsidRPr="00524BF9" w:rsidRDefault="00EB007F" w:rsidP="00524BF9">
      <w:pPr>
        <w:spacing w:after="0" w:line="240" w:lineRule="auto"/>
        <w:jc w:val="both"/>
        <w:rPr>
          <w:rFonts w:ascii="Times New Roman" w:hAnsi="Times New Roman" w:cs="Times New Roman"/>
          <w:sz w:val="24"/>
          <w:szCs w:val="24"/>
        </w:rPr>
      </w:pPr>
    </w:p>
    <w:p w:rsidR="00EB007F" w:rsidRPr="00524BF9" w:rsidRDefault="006A0670" w:rsidP="00524BF9">
      <w:pPr>
        <w:numPr>
          <w:ilvl w:val="0"/>
          <w:numId w:val="23"/>
        </w:numPr>
        <w:tabs>
          <w:tab w:val="clear" w:pos="720"/>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lastRenderedPageBreak/>
        <w:t>Szkolenie „Zarządzanie sprzedażą w sektorze elektroniki”</w:t>
      </w:r>
    </w:p>
    <w:p w:rsidR="006A0670" w:rsidRPr="00524BF9" w:rsidRDefault="006A0670" w:rsidP="00524BF9">
      <w:pPr>
        <w:spacing w:after="0" w:line="240" w:lineRule="auto"/>
        <w:ind w:left="360"/>
        <w:jc w:val="both"/>
        <w:rPr>
          <w:rFonts w:ascii="Times New Roman" w:hAnsi="Times New Roman" w:cs="Times New Roman"/>
          <w:sz w:val="24"/>
          <w:szCs w:val="24"/>
        </w:rPr>
      </w:pP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menedżerownie oraz pracownicy operacyjni odpowiedzialni za sprzedaż</w:t>
      </w:r>
    </w:p>
    <w:p w:rsidR="006A0670" w:rsidRPr="00524BF9" w:rsidRDefault="006A0670" w:rsidP="00524BF9">
      <w:pPr>
        <w:spacing w:after="0" w:line="240" w:lineRule="auto"/>
        <w:ind w:left="360"/>
        <w:jc w:val="both"/>
        <w:rPr>
          <w:rFonts w:ascii="Times New Roman" w:hAnsi="Times New Roman" w:cs="Times New Roman"/>
          <w:sz w:val="24"/>
          <w:szCs w:val="24"/>
        </w:rPr>
      </w:pP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zwiększenie efektywności sprzedaży oraz skuteczności działania zespołu sprzedażowego na wszystkich etapach sprzedaży z uwzględnieniem szczególnej specyfiki produktów i usług elektronicznych.</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Dzięki szkoleniu uczestnicy:</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nauczą się analizować otoczenie rynkowe pod kątem przygotowania optymalnej strategii sprzedaży oraz przygotowywać optymalne plany sprzedaży,</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nauczą się analizować efektywność sprzedawców,</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 nauczą się dostosowywać różne narzędzia oddziaływania na sprzedawców, </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zdobędą umiejętność samodzielnego zarządzania zespołami sprzedawców,</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 nauczą się podstawowych strategii działania, </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 będą samodzielnie przygotowywać plany strategiczne. </w:t>
      </w:r>
    </w:p>
    <w:p w:rsidR="006A0670" w:rsidRPr="00524BF9" w:rsidRDefault="006A0670" w:rsidP="00524BF9">
      <w:pPr>
        <w:spacing w:after="0" w:line="240" w:lineRule="auto"/>
        <w:ind w:left="360"/>
        <w:jc w:val="both"/>
        <w:rPr>
          <w:rFonts w:ascii="Times New Roman" w:hAnsi="Times New Roman" w:cs="Times New Roman"/>
          <w:sz w:val="24"/>
          <w:szCs w:val="24"/>
        </w:rPr>
      </w:pP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przygotowanie materiałów szkoleniowych, wynagrodzenie trenera, wynajem sali wraz ze sprzętem, powielenie materiałów szkoleniowych, poczęstunek (kawa, herbata, woda, ciastka), obiad, certyfikaty inne koszty związane z organizacją i przeprowadzeniem szkolenia.</w:t>
      </w:r>
    </w:p>
    <w:p w:rsidR="006A0670" w:rsidRPr="00524BF9" w:rsidRDefault="006A0670" w:rsidP="00524BF9">
      <w:pPr>
        <w:spacing w:after="0" w:line="240" w:lineRule="auto"/>
        <w:ind w:left="360"/>
        <w:jc w:val="both"/>
        <w:rPr>
          <w:rFonts w:ascii="Times New Roman" w:hAnsi="Times New Roman" w:cs="Times New Roman"/>
          <w:sz w:val="24"/>
          <w:szCs w:val="24"/>
        </w:rPr>
      </w:pP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każdy uczestnik otrzyma certyfikat potwierdzający nabycie umiejętności i kompetencji zawodowych.</w:t>
      </w:r>
    </w:p>
    <w:p w:rsidR="00EB007F" w:rsidRPr="00524BF9" w:rsidRDefault="00EB007F" w:rsidP="00524BF9">
      <w:pPr>
        <w:spacing w:after="0" w:line="240" w:lineRule="auto"/>
        <w:jc w:val="both"/>
        <w:rPr>
          <w:rFonts w:ascii="Times New Roman" w:hAnsi="Times New Roman" w:cs="Times New Roman"/>
          <w:sz w:val="24"/>
          <w:szCs w:val="24"/>
        </w:rPr>
      </w:pPr>
    </w:p>
    <w:p w:rsidR="00EB007F" w:rsidRPr="00524BF9" w:rsidRDefault="00EB007F" w:rsidP="00524BF9">
      <w:pPr>
        <w:spacing w:after="0" w:line="240" w:lineRule="auto"/>
        <w:jc w:val="both"/>
        <w:rPr>
          <w:rFonts w:ascii="Times New Roman" w:hAnsi="Times New Roman" w:cs="Times New Roman"/>
          <w:sz w:val="24"/>
          <w:szCs w:val="24"/>
        </w:rPr>
      </w:pPr>
    </w:p>
    <w:p w:rsidR="00EB007F" w:rsidRPr="00524BF9" w:rsidRDefault="006A0670" w:rsidP="00524BF9">
      <w:pPr>
        <w:numPr>
          <w:ilvl w:val="0"/>
          <w:numId w:val="23"/>
        </w:numPr>
        <w:tabs>
          <w:tab w:val="clear" w:pos="720"/>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Szkolenie "Negocjacje i kontrakty handlowe w branży elektronicznej"</w:t>
      </w:r>
    </w:p>
    <w:p w:rsidR="006A0670" w:rsidRPr="00524BF9" w:rsidRDefault="006A0670" w:rsidP="00524BF9">
      <w:pPr>
        <w:spacing w:after="0" w:line="240" w:lineRule="auto"/>
        <w:ind w:left="360"/>
        <w:jc w:val="both"/>
        <w:rPr>
          <w:rFonts w:ascii="Times New Roman" w:hAnsi="Times New Roman" w:cs="Times New Roman"/>
          <w:sz w:val="24"/>
          <w:szCs w:val="24"/>
        </w:rPr>
      </w:pP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menedżerownie oraz pracownicy operacyjni odpowiedzialni za kontrakty handlowe</w:t>
      </w:r>
    </w:p>
    <w:p w:rsidR="006A0670" w:rsidRPr="00524BF9" w:rsidRDefault="006A0670" w:rsidP="00524BF9">
      <w:pPr>
        <w:spacing w:after="0" w:line="240" w:lineRule="auto"/>
        <w:ind w:left="360"/>
        <w:jc w:val="both"/>
        <w:rPr>
          <w:rFonts w:ascii="Times New Roman" w:hAnsi="Times New Roman" w:cs="Times New Roman"/>
          <w:sz w:val="24"/>
          <w:szCs w:val="24"/>
        </w:rPr>
      </w:pP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zdobycie umiejętności w zakresie sprawnego zawierania kontraktów handlowych z międzynarodowymi koncernami z branży elektronicznej oraz realizacji celów handlowych firm.</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Dzięki szkoleniu uczestnicy: będą:</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znali proces negocjacji z dużymi koncernami z branży elektronicznej, jego etapy oraz to, jak się do nich profesjonalnie przygotować,</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dysponowali wiedzą z zakresu technik negocjacji,</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wiedzieli jak asertywnie generować opcje i rozwiązania korzystne dla obu stron uczestniczących w negocjacjach, jak osiągnąć postawę skutecznego negocjatora oraz jak kierować rozmową i zachować nad nią kontrolę,</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rozumieli znaczenie efektywnej w komunikacji w procesie negocjacji,</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zwiększać skuteczność pozytywnego zamykania procesu negocjacji.</w:t>
      </w:r>
    </w:p>
    <w:p w:rsidR="006A0670" w:rsidRPr="00524BF9" w:rsidRDefault="006A0670" w:rsidP="00524BF9">
      <w:pPr>
        <w:spacing w:after="0" w:line="240" w:lineRule="auto"/>
        <w:ind w:left="360"/>
        <w:jc w:val="both"/>
        <w:rPr>
          <w:rFonts w:ascii="Times New Roman" w:hAnsi="Times New Roman" w:cs="Times New Roman"/>
          <w:sz w:val="24"/>
          <w:szCs w:val="24"/>
        </w:rPr>
      </w:pP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lastRenderedPageBreak/>
        <w:t>KOSZT SZKOLENIA – na koszt szkolenia składają się następujące pozycje:</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przygotowanie materiałów szkoleniowych, wynagrodzenie trenera, wynajem sali wraz ze sprzętem, powielenie materiałów szkoleniowych, poczęstunek (kawa, herbata, woda, ciastka), obiad, certyfikaty, inne koszty związane z organizacją i przeprowadzeniem szkolenia.</w:t>
      </w:r>
    </w:p>
    <w:p w:rsidR="006A0670" w:rsidRPr="00524BF9" w:rsidRDefault="006A0670" w:rsidP="00524BF9">
      <w:pPr>
        <w:spacing w:after="0" w:line="240" w:lineRule="auto"/>
        <w:ind w:left="360"/>
        <w:jc w:val="both"/>
        <w:rPr>
          <w:rFonts w:ascii="Times New Roman" w:hAnsi="Times New Roman" w:cs="Times New Roman"/>
          <w:sz w:val="24"/>
          <w:szCs w:val="24"/>
        </w:rPr>
      </w:pP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każdy uczestnik otrzyma certyfikat potwierdzający nabycie umiejętności i kompetencji zawodowych.</w:t>
      </w:r>
    </w:p>
    <w:p w:rsidR="00EB007F" w:rsidRPr="00524BF9" w:rsidRDefault="00EB007F" w:rsidP="00524BF9">
      <w:pPr>
        <w:spacing w:after="0" w:line="240" w:lineRule="auto"/>
        <w:jc w:val="both"/>
        <w:rPr>
          <w:rFonts w:ascii="Times New Roman" w:hAnsi="Times New Roman" w:cs="Times New Roman"/>
          <w:sz w:val="24"/>
          <w:szCs w:val="24"/>
        </w:rPr>
      </w:pPr>
    </w:p>
    <w:p w:rsidR="00EB007F" w:rsidRPr="00524BF9" w:rsidRDefault="00EB007F" w:rsidP="00524BF9">
      <w:pPr>
        <w:spacing w:after="0" w:line="240" w:lineRule="auto"/>
        <w:jc w:val="both"/>
        <w:rPr>
          <w:rFonts w:ascii="Times New Roman" w:hAnsi="Times New Roman" w:cs="Times New Roman"/>
          <w:sz w:val="24"/>
          <w:szCs w:val="24"/>
        </w:rPr>
      </w:pPr>
    </w:p>
    <w:p w:rsidR="00EB007F" w:rsidRPr="00524BF9" w:rsidRDefault="006A0670" w:rsidP="00524BF9">
      <w:pPr>
        <w:numPr>
          <w:ilvl w:val="0"/>
          <w:numId w:val="23"/>
        </w:numPr>
        <w:tabs>
          <w:tab w:val="clear" w:pos="720"/>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Szkolenie "Pozycja konkurencyjna przedsiębiorstwa na rynku elektronicznym"</w:t>
      </w:r>
    </w:p>
    <w:p w:rsidR="006A0670" w:rsidRPr="00524BF9" w:rsidRDefault="006A0670" w:rsidP="00524BF9">
      <w:pPr>
        <w:spacing w:after="0" w:line="240" w:lineRule="auto"/>
        <w:ind w:left="360"/>
        <w:jc w:val="both"/>
        <w:rPr>
          <w:rFonts w:ascii="Times New Roman" w:hAnsi="Times New Roman" w:cs="Times New Roman"/>
          <w:sz w:val="24"/>
          <w:szCs w:val="24"/>
        </w:rPr>
      </w:pP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menedżerowie oraz pracownicy operacyjni odpowiedzialni za sprzedaż</w:t>
      </w:r>
    </w:p>
    <w:p w:rsidR="006A0670" w:rsidRPr="00524BF9" w:rsidRDefault="006A0670" w:rsidP="00524BF9">
      <w:pPr>
        <w:spacing w:after="0" w:line="240" w:lineRule="auto"/>
        <w:ind w:left="360"/>
        <w:jc w:val="both"/>
        <w:rPr>
          <w:rFonts w:ascii="Times New Roman" w:hAnsi="Times New Roman" w:cs="Times New Roman"/>
          <w:sz w:val="24"/>
          <w:szCs w:val="24"/>
        </w:rPr>
      </w:pP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xml:space="preserve">CEL SZKOLENIA - celem szkolenia jest zapoznanie uczestników ze specyfiką krajowego i międzynarodowego rynku elektronicznego - trendami w jego rozwoju, bieżącymi zmianami; aktualna sytuacja i wielkość rynku w poszczególnych segmentach w Polsce. </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Dzięki szkoleniu uczestnicy będą:</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znać specyfikę rynku elektronicznego krajowego i międzynarodowego,</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znać trendy w rozwoju i zmianach na rynku elektronicznym,</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znać aktualną sytuację, wielkość rynku w Polsce w wybranych segmentach rynku elektronicznego,</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znać i umieć stosować zasady korzystania ze źródeł informacji o rynku przy planowaniu strategicznym rozwoju własnego przedsiębiorstwa,</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umieć dokonywać oceny własnego potencjału w świetle prognoz rozwojowych branży.</w:t>
      </w:r>
    </w:p>
    <w:p w:rsidR="006A0670" w:rsidRPr="00524BF9" w:rsidRDefault="006A0670" w:rsidP="00524BF9">
      <w:pPr>
        <w:spacing w:after="0" w:line="240" w:lineRule="auto"/>
        <w:ind w:left="360"/>
        <w:jc w:val="both"/>
        <w:rPr>
          <w:rFonts w:ascii="Times New Roman" w:hAnsi="Times New Roman" w:cs="Times New Roman"/>
          <w:sz w:val="24"/>
          <w:szCs w:val="24"/>
        </w:rPr>
      </w:pP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merytoryczne przygotowanie materiałów szkoleniowych (w skład których wejdą specjalne opracowane raporty, których cena na rynku komercyjnym przekracza wartość całego szkolenia!), wynagrodzenie trenera, wynajem sali wraz ze sprzętem, powielenie materiałów szkoleniowych, poczęstunek (kawa, herbata, woda, ciastka), obiad, certyfikaty, inne koszty związane z organizacją i przeprowadzeniem szkolenia.</w:t>
      </w:r>
    </w:p>
    <w:p w:rsidR="006A0670" w:rsidRPr="00524BF9" w:rsidRDefault="006A0670" w:rsidP="00524BF9">
      <w:pPr>
        <w:spacing w:after="0" w:line="240" w:lineRule="auto"/>
        <w:ind w:left="360"/>
        <w:jc w:val="both"/>
        <w:rPr>
          <w:rFonts w:ascii="Times New Roman" w:hAnsi="Times New Roman" w:cs="Times New Roman"/>
          <w:sz w:val="24"/>
          <w:szCs w:val="24"/>
        </w:rPr>
      </w:pPr>
    </w:p>
    <w:p w:rsidR="006A0670" w:rsidRPr="00524BF9" w:rsidRDefault="006A0670"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każdy uczestnik otrzyma certyfikat potwierdzający nabycie umiejętności i kompetencji zawodowych.</w:t>
      </w:r>
    </w:p>
    <w:p w:rsidR="00EB007F" w:rsidRPr="00524BF9" w:rsidRDefault="00EB007F" w:rsidP="00524BF9">
      <w:pPr>
        <w:spacing w:after="0" w:line="240" w:lineRule="auto"/>
        <w:jc w:val="both"/>
        <w:rPr>
          <w:rFonts w:ascii="Times New Roman" w:hAnsi="Times New Roman" w:cs="Times New Roman"/>
          <w:sz w:val="24"/>
          <w:szCs w:val="24"/>
        </w:rPr>
      </w:pPr>
    </w:p>
    <w:p w:rsidR="00EB007F" w:rsidRPr="00524BF9" w:rsidRDefault="00EB007F" w:rsidP="00524BF9">
      <w:pPr>
        <w:spacing w:after="0" w:line="240" w:lineRule="auto"/>
        <w:jc w:val="both"/>
        <w:rPr>
          <w:rFonts w:ascii="Times New Roman" w:hAnsi="Times New Roman" w:cs="Times New Roman"/>
          <w:sz w:val="24"/>
          <w:szCs w:val="24"/>
        </w:rPr>
      </w:pPr>
    </w:p>
    <w:p w:rsidR="00EB007F" w:rsidRPr="00524BF9" w:rsidRDefault="00EB007F" w:rsidP="00524BF9">
      <w:pPr>
        <w:numPr>
          <w:ilvl w:val="0"/>
          <w:numId w:val="23"/>
        </w:numPr>
        <w:tabs>
          <w:tab w:val="clear" w:pos="720"/>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Szkolenie „</w:t>
      </w:r>
      <w:r w:rsidR="006A0670" w:rsidRPr="00524BF9">
        <w:rPr>
          <w:rFonts w:ascii="Times New Roman" w:hAnsi="Times New Roman" w:cs="Times New Roman"/>
          <w:sz w:val="24"/>
          <w:szCs w:val="24"/>
        </w:rPr>
        <w:t>Zmiany w przepisach celno-podatkowych</w:t>
      </w:r>
      <w:r w:rsidRPr="00524BF9">
        <w:rPr>
          <w:rFonts w:ascii="Times New Roman" w:hAnsi="Times New Roman" w:cs="Times New Roman"/>
          <w:sz w:val="24"/>
          <w:szCs w:val="24"/>
        </w:rPr>
        <w:t>”</w:t>
      </w:r>
    </w:p>
    <w:p w:rsidR="00EB007F" w:rsidRPr="00524BF9" w:rsidRDefault="00EB007F" w:rsidP="00524BF9">
      <w:pPr>
        <w:spacing w:after="0" w:line="240" w:lineRule="auto"/>
        <w:ind w:left="360"/>
        <w:jc w:val="both"/>
        <w:rPr>
          <w:rFonts w:ascii="Times New Roman" w:hAnsi="Times New Roman" w:cs="Times New Roman"/>
          <w:sz w:val="24"/>
          <w:szCs w:val="24"/>
        </w:rPr>
      </w:pPr>
    </w:p>
    <w:p w:rsidR="00841162" w:rsidRPr="00524BF9" w:rsidRDefault="00841162"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menedżerowie oraz pracownicy operacyjni odpowiedzialni za sprzedaż</w:t>
      </w:r>
    </w:p>
    <w:p w:rsidR="00841162" w:rsidRPr="00524BF9" w:rsidRDefault="00841162" w:rsidP="00524BF9">
      <w:pPr>
        <w:spacing w:after="0" w:line="240" w:lineRule="auto"/>
        <w:ind w:left="360"/>
        <w:jc w:val="both"/>
        <w:rPr>
          <w:rFonts w:ascii="Times New Roman" w:hAnsi="Times New Roman" w:cs="Times New Roman"/>
          <w:sz w:val="24"/>
          <w:szCs w:val="24"/>
        </w:rPr>
      </w:pPr>
    </w:p>
    <w:p w:rsidR="00841162" w:rsidRPr="00524BF9" w:rsidRDefault="00841162"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lastRenderedPageBreak/>
        <w:t xml:space="preserve">CEL SZKOLENIA - zapoznanie uczestników ze zmianami w przepisach podatkowych i celnych związanych z obrotem towarowym sprzętu elektronicznego z zagranicą. </w:t>
      </w:r>
    </w:p>
    <w:p w:rsidR="00841162" w:rsidRPr="00524BF9" w:rsidRDefault="00841162"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Dzięki szkoleniu uczestnicy będą:</w:t>
      </w:r>
    </w:p>
    <w:p w:rsidR="00841162" w:rsidRPr="00524BF9" w:rsidRDefault="00841162"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znać najważniejsze zasady obowiązujące w prawie celnym polskim i europejskim,</w:t>
      </w:r>
    </w:p>
    <w:p w:rsidR="00841162" w:rsidRPr="00524BF9" w:rsidRDefault="00841162"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znać zasady redukowania niektórych kosztów związanych z funkcjonowaniem prawa celnego,</w:t>
      </w:r>
    </w:p>
    <w:p w:rsidR="00841162" w:rsidRPr="00524BF9" w:rsidRDefault="00841162"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znać zmiany w zakresie podatkowym w obrocie towarowym.</w:t>
      </w:r>
    </w:p>
    <w:p w:rsidR="00841162" w:rsidRPr="00524BF9" w:rsidRDefault="00841162" w:rsidP="00524BF9">
      <w:pPr>
        <w:spacing w:after="0" w:line="240" w:lineRule="auto"/>
        <w:ind w:left="360"/>
        <w:jc w:val="both"/>
        <w:rPr>
          <w:rFonts w:ascii="Times New Roman" w:hAnsi="Times New Roman" w:cs="Times New Roman"/>
          <w:sz w:val="24"/>
          <w:szCs w:val="24"/>
        </w:rPr>
      </w:pPr>
    </w:p>
    <w:p w:rsidR="00841162" w:rsidRPr="00524BF9" w:rsidRDefault="00841162"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841162" w:rsidRPr="00524BF9" w:rsidRDefault="00841162"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merytoryczne przygotowanie materiałów szkoleniowych: koszt wskazany w budżecie zakłada jednorazowe przygotowanie materiałów szkoleniowych, przy czym ze względu na konieczność wyliczenia wielkości pomocy publicznej dla każdego szkolenia z osobna koszt ten musiał zostać rozbity na pojedyncze szkolenia. Wysokość tego kosztu podyktowana jest specyfiką szkolenia (bardzo częste zmiany – co kilka miesięcy - przepisów celno-podatkowych), która powoduje konieczność aktualizacji materiałów szkoleniowych przed każdym szkoleniem, co w praktyce wymusza de facto ponowne przygotowanie materiałów przed każdym szkoleniem. Materiały przygotowywane będą przez specjalistów, których jest w Polsce jedynie kilku;</w:t>
      </w:r>
    </w:p>
    <w:p w:rsidR="00841162" w:rsidRPr="00524BF9" w:rsidRDefault="00841162"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wynagrodzenie trenera;</w:t>
      </w:r>
    </w:p>
    <w:p w:rsidR="00841162" w:rsidRPr="00524BF9" w:rsidRDefault="00841162"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wynajem sali;</w:t>
      </w:r>
    </w:p>
    <w:p w:rsidR="00841162" w:rsidRPr="00524BF9" w:rsidRDefault="00841162"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powielenie materiałów szkoleniowych;</w:t>
      </w:r>
    </w:p>
    <w:p w:rsidR="00841162" w:rsidRPr="00524BF9" w:rsidRDefault="00841162"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poczęstunek (kawa, herbata, woda, ciastka);</w:t>
      </w:r>
    </w:p>
    <w:p w:rsidR="00841162" w:rsidRPr="00524BF9" w:rsidRDefault="00841162"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obiad;</w:t>
      </w:r>
    </w:p>
    <w:p w:rsidR="00841162" w:rsidRPr="00524BF9" w:rsidRDefault="00841162"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certyfikaty;</w:t>
      </w:r>
    </w:p>
    <w:p w:rsidR="00841162" w:rsidRPr="00524BF9" w:rsidRDefault="00841162"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inne koszty związane z organizacją i przeprowadzeniem szkolenia.</w:t>
      </w:r>
    </w:p>
    <w:p w:rsidR="00841162" w:rsidRPr="00524BF9" w:rsidRDefault="00841162" w:rsidP="00524BF9">
      <w:pPr>
        <w:spacing w:after="0" w:line="240" w:lineRule="auto"/>
        <w:ind w:left="360"/>
        <w:jc w:val="both"/>
        <w:rPr>
          <w:rFonts w:ascii="Times New Roman" w:hAnsi="Times New Roman" w:cs="Times New Roman"/>
          <w:sz w:val="24"/>
          <w:szCs w:val="24"/>
        </w:rPr>
      </w:pPr>
    </w:p>
    <w:p w:rsidR="00841162" w:rsidRPr="00524BF9" w:rsidRDefault="00841162"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każdy uczestnik otrzyma certyfikat potwierdzający nabycie umiejętności i kompetencji zawodowych.</w:t>
      </w:r>
    </w:p>
    <w:p w:rsidR="00EB007F" w:rsidRPr="00524BF9" w:rsidRDefault="00EB007F" w:rsidP="00524BF9">
      <w:pPr>
        <w:spacing w:after="0" w:line="240" w:lineRule="auto"/>
        <w:jc w:val="both"/>
        <w:rPr>
          <w:rFonts w:ascii="Times New Roman" w:hAnsi="Times New Roman" w:cs="Times New Roman"/>
          <w:sz w:val="24"/>
          <w:szCs w:val="24"/>
        </w:rPr>
      </w:pPr>
    </w:p>
    <w:p w:rsidR="00EB007F" w:rsidRPr="00524BF9" w:rsidRDefault="00EB007F" w:rsidP="00524BF9">
      <w:pPr>
        <w:spacing w:after="0" w:line="240" w:lineRule="auto"/>
        <w:jc w:val="both"/>
        <w:rPr>
          <w:rFonts w:ascii="Times New Roman" w:hAnsi="Times New Roman" w:cs="Times New Roman"/>
          <w:sz w:val="24"/>
          <w:szCs w:val="24"/>
        </w:rPr>
      </w:pPr>
    </w:p>
    <w:p w:rsidR="00EB007F" w:rsidRPr="00524BF9" w:rsidRDefault="00841162" w:rsidP="00524BF9">
      <w:pPr>
        <w:numPr>
          <w:ilvl w:val="0"/>
          <w:numId w:val="23"/>
        </w:numPr>
        <w:tabs>
          <w:tab w:val="clear" w:pos="720"/>
          <w:tab w:val="num" w:pos="360"/>
        </w:tabs>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Szkolenie „Szkolenie "Ecodesign - Eliminacja substancji niebezpiecznych ze sprzętu elektronicznego”</w:t>
      </w:r>
    </w:p>
    <w:p w:rsidR="00841162" w:rsidRPr="00524BF9" w:rsidRDefault="00841162" w:rsidP="00524BF9">
      <w:pPr>
        <w:spacing w:after="0" w:line="240" w:lineRule="auto"/>
        <w:ind w:left="360"/>
        <w:jc w:val="both"/>
        <w:rPr>
          <w:rFonts w:ascii="Times New Roman" w:hAnsi="Times New Roman" w:cs="Times New Roman"/>
          <w:sz w:val="24"/>
          <w:szCs w:val="24"/>
        </w:rPr>
      </w:pPr>
    </w:p>
    <w:p w:rsidR="000619BB" w:rsidRPr="00524BF9" w:rsidRDefault="000619BB"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GRUPA DOCELOWA – menedżerowie oraz pracownicy operacyjni odpowiedzialni za produkcję</w:t>
      </w:r>
    </w:p>
    <w:p w:rsidR="000619BB" w:rsidRPr="00524BF9" w:rsidRDefault="000619BB" w:rsidP="00524BF9">
      <w:pPr>
        <w:spacing w:after="0" w:line="240" w:lineRule="auto"/>
        <w:ind w:left="360"/>
        <w:jc w:val="both"/>
        <w:rPr>
          <w:rFonts w:ascii="Times New Roman" w:hAnsi="Times New Roman" w:cs="Times New Roman"/>
          <w:sz w:val="24"/>
          <w:szCs w:val="24"/>
        </w:rPr>
      </w:pPr>
    </w:p>
    <w:p w:rsidR="000619BB" w:rsidRPr="00524BF9" w:rsidRDefault="000619BB"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CEL SZKOLENIA - zapoznanie uczestników z wymogami konstruowania sprzętu elektronicznego pod kątem zgodności z wymogami ochrony środowiska,  korzyści ekonomicznych z Eko-projektowania oraz ukazanie możliwości kształtowania przewagi konkurencyjnej w oparciu o te korzyści.</w:t>
      </w:r>
    </w:p>
    <w:p w:rsidR="000619BB" w:rsidRPr="00524BF9" w:rsidRDefault="000619BB"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Dzięki szkoleniu uczestnicy posiądą wiedzę z zakresie:</w:t>
      </w:r>
    </w:p>
    <w:p w:rsidR="000619BB" w:rsidRPr="00524BF9" w:rsidRDefault="000619BB"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korzyści  eco-projektowania,</w:t>
      </w:r>
    </w:p>
    <w:p w:rsidR="000619BB" w:rsidRPr="00524BF9" w:rsidRDefault="000619BB"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prawodawstwa Unii Europejskiej związanego z Eko-projektowaniem,</w:t>
      </w:r>
    </w:p>
    <w:p w:rsidR="000619BB" w:rsidRPr="00524BF9" w:rsidRDefault="000619BB"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zasad Eko-projektowania,</w:t>
      </w:r>
    </w:p>
    <w:p w:rsidR="000619BB" w:rsidRPr="00524BF9" w:rsidRDefault="000619BB"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regionalnych przykładów sukcesu wdrażania strategii Eko-projektowania.</w:t>
      </w:r>
    </w:p>
    <w:p w:rsidR="000619BB" w:rsidRPr="00524BF9" w:rsidRDefault="000619BB"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lastRenderedPageBreak/>
        <w:t xml:space="preserve"> </w:t>
      </w:r>
    </w:p>
    <w:p w:rsidR="000619BB" w:rsidRPr="00524BF9" w:rsidRDefault="000619BB"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KOSZT SZKOLENIA – na koszt szkolenia składają się następujące pozycje:</w:t>
      </w:r>
    </w:p>
    <w:p w:rsidR="000619BB" w:rsidRPr="00524BF9" w:rsidRDefault="000619BB"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merytoryczne przygotowanie materiałów szkoleniowych: koszt wskazany w budżecie zakłada jednorazowe przygotowanie materiałów szkoleniowych, przy czym ze względu na konieczność wyliczenia wielkości pomocy publicznej dla każdego szkolenia z osobna koszt ten musiał zostać rozbity na pojedyncze szkolenia. Materiały przygotowywane będą przez specjalistów, których jest w Polsce zaledwie kilku;</w:t>
      </w:r>
    </w:p>
    <w:p w:rsidR="000619BB" w:rsidRPr="00524BF9" w:rsidRDefault="000619BB"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wynagrodzenie trenera;</w:t>
      </w:r>
    </w:p>
    <w:p w:rsidR="000619BB" w:rsidRPr="00524BF9" w:rsidRDefault="000619BB"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wynajem sali wraz ze specjalistycznym sprzętem: specyfika szkolenia wymaga wynajmu sali dysponującej specjalistycznym sprzętem niezbędnym do prawidłowego przeprowadzenia szkolenia;</w:t>
      </w:r>
    </w:p>
    <w:p w:rsidR="000619BB" w:rsidRPr="00524BF9" w:rsidRDefault="000619BB"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powielenie materiałów szkoleniowych;</w:t>
      </w:r>
    </w:p>
    <w:p w:rsidR="000619BB" w:rsidRPr="00524BF9" w:rsidRDefault="000619BB"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poczęstunek (kawa, herbata, woda, ciastka);</w:t>
      </w:r>
    </w:p>
    <w:p w:rsidR="000619BB" w:rsidRPr="00524BF9" w:rsidRDefault="000619BB"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obiad;</w:t>
      </w:r>
    </w:p>
    <w:p w:rsidR="000619BB" w:rsidRPr="00524BF9" w:rsidRDefault="000619BB"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certyfikaty;</w:t>
      </w:r>
    </w:p>
    <w:p w:rsidR="000619BB" w:rsidRPr="00524BF9" w:rsidRDefault="000619BB"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 inne koszty związane z organizacją i przeprowadzeniem szkolenia.</w:t>
      </w:r>
    </w:p>
    <w:p w:rsidR="000619BB" w:rsidRPr="00524BF9" w:rsidRDefault="000619BB" w:rsidP="00524BF9">
      <w:pPr>
        <w:spacing w:after="0" w:line="240" w:lineRule="auto"/>
        <w:ind w:left="360"/>
        <w:jc w:val="both"/>
        <w:rPr>
          <w:rFonts w:ascii="Times New Roman" w:hAnsi="Times New Roman" w:cs="Times New Roman"/>
          <w:sz w:val="24"/>
          <w:szCs w:val="24"/>
        </w:rPr>
      </w:pPr>
    </w:p>
    <w:p w:rsidR="000619BB" w:rsidRPr="00524BF9" w:rsidRDefault="000619BB" w:rsidP="00524BF9">
      <w:pPr>
        <w:spacing w:after="0" w:line="240" w:lineRule="auto"/>
        <w:ind w:left="360"/>
        <w:jc w:val="both"/>
        <w:rPr>
          <w:rFonts w:ascii="Times New Roman" w:hAnsi="Times New Roman" w:cs="Times New Roman"/>
          <w:sz w:val="24"/>
          <w:szCs w:val="24"/>
        </w:rPr>
      </w:pPr>
      <w:r w:rsidRPr="00524BF9">
        <w:rPr>
          <w:rFonts w:ascii="Times New Roman" w:hAnsi="Times New Roman" w:cs="Times New Roman"/>
          <w:sz w:val="24"/>
          <w:szCs w:val="24"/>
        </w:rPr>
        <w:t>CERTYFIKACJA - po zdaniu egzaminu każdy uczestnik otrzyma certyfikat potwierdzający nabycie umiejętności i kompetencji zawodowych.</w:t>
      </w:r>
    </w:p>
    <w:p w:rsidR="00EB007F" w:rsidRPr="00524BF9" w:rsidRDefault="00EB007F" w:rsidP="00524BF9">
      <w:pPr>
        <w:spacing w:after="0" w:line="240" w:lineRule="auto"/>
        <w:jc w:val="both"/>
        <w:rPr>
          <w:rFonts w:ascii="Times New Roman" w:hAnsi="Times New Roman" w:cs="Times New Roman"/>
          <w:sz w:val="24"/>
          <w:szCs w:val="24"/>
        </w:rPr>
      </w:pPr>
    </w:p>
    <w:p w:rsidR="00395BB2" w:rsidRPr="00524BF9" w:rsidRDefault="00395BB2" w:rsidP="00524BF9">
      <w:pPr>
        <w:jc w:val="both"/>
        <w:rPr>
          <w:rFonts w:ascii="Times New Roman" w:hAnsi="Times New Roman" w:cs="Times New Roman"/>
          <w:sz w:val="24"/>
          <w:szCs w:val="24"/>
        </w:rPr>
      </w:pPr>
    </w:p>
    <w:p w:rsidR="00B4335E" w:rsidRPr="00524BF9" w:rsidRDefault="00B4335E" w:rsidP="00524BF9">
      <w:pPr>
        <w:spacing w:after="0" w:line="360" w:lineRule="auto"/>
        <w:jc w:val="both"/>
        <w:rPr>
          <w:rFonts w:ascii="Times New Roman" w:hAnsi="Times New Roman" w:cs="Times New Roman"/>
          <w:sz w:val="24"/>
          <w:szCs w:val="24"/>
        </w:rPr>
      </w:pPr>
    </w:p>
    <w:sectPr w:rsidR="00B4335E" w:rsidRPr="00524BF9" w:rsidSect="008520E4">
      <w:headerReference w:type="default" r:id="rId9"/>
      <w:footerReference w:type="default" r:id="rId10"/>
      <w:pgSz w:w="11906" w:h="16838"/>
      <w:pgMar w:top="709"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05" w:rsidRDefault="00B5530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B55305" w:rsidRDefault="00B5530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5E" w:rsidRDefault="00516000">
    <w:pPr>
      <w:pStyle w:val="Stopka"/>
      <w:jc w:val="right"/>
      <w:rPr>
        <w:rFonts w:ascii="Times New Roman" w:hAnsi="Times New Roman" w:cs="Times New Roman"/>
      </w:rPr>
    </w:pPr>
    <w:r>
      <w:fldChar w:fldCharType="begin"/>
    </w:r>
    <w:r>
      <w:instrText xml:space="preserve"> PAGE   \* MERGEFORMAT </w:instrText>
    </w:r>
    <w:r>
      <w:fldChar w:fldCharType="separate"/>
    </w:r>
    <w:r w:rsidR="00425DD4">
      <w:rPr>
        <w:noProof/>
      </w:rPr>
      <w:t>2</w:t>
    </w:r>
    <w:r>
      <w:rPr>
        <w:noProof/>
      </w:rPr>
      <w:fldChar w:fldCharType="end"/>
    </w:r>
  </w:p>
  <w:p w:rsidR="00B4335E" w:rsidRDefault="00B4335E">
    <w:pPr>
      <w:pStyle w:val="Stopka"/>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05" w:rsidRDefault="00B5530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B55305" w:rsidRDefault="00B5530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5E" w:rsidRDefault="00B4335E" w:rsidP="003E6770">
    <w:pPr>
      <w:rPr>
        <w:rFonts w:ascii="Tahoma" w:hAnsi="Tahoma" w:cs="Tahoma"/>
        <w:sz w:val="18"/>
        <w:szCs w:val="18"/>
      </w:rPr>
    </w:pPr>
  </w:p>
  <w:tbl>
    <w:tblPr>
      <w:tblW w:w="9483" w:type="dxa"/>
      <w:jc w:val="center"/>
      <w:tblInd w:w="38" w:type="dxa"/>
      <w:tblLook w:val="01E0" w:firstRow="1" w:lastRow="1" w:firstColumn="1" w:lastColumn="1" w:noHBand="0" w:noVBand="0"/>
    </w:tblPr>
    <w:tblGrid>
      <w:gridCol w:w="9241"/>
      <w:gridCol w:w="242"/>
    </w:tblGrid>
    <w:tr w:rsidR="00B4335E" w:rsidTr="00DB6EA9">
      <w:trPr>
        <w:trHeight w:val="1624"/>
        <w:jc w:val="center"/>
      </w:trPr>
      <w:tc>
        <w:tcPr>
          <w:tcW w:w="9011" w:type="dxa"/>
          <w:vAlign w:val="center"/>
        </w:tcPr>
        <w:p w:rsidR="00B4335E" w:rsidRDefault="00B55305" w:rsidP="00DB6EA9">
          <w:pPr>
            <w:pStyle w:val="Nagwek"/>
            <w:tabs>
              <w:tab w:val="left" w:pos="3330"/>
            </w:tabs>
            <w:jc w:val="center"/>
            <w:rPr>
              <w:noProof/>
              <w:lang w:eastAsia="pl-PL"/>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99.4pt;margin-top:-15.55pt;width:174.75pt;height:64.3pt;z-index:-251654144;mso-wrap-edited:f" wrapcoords="-80 0 -80 21382 21600 21382 21600 0 -80 0">
                <v:imagedata r:id="rId1" o:title=""/>
              </v:shape>
              <o:OLEObject Type="Embed" ProgID="MSPhotoEd.3" ShapeID="_x0000_s2051" DrawAspect="Content" ObjectID="_1425796924" r:id="rId2"/>
            </w:pict>
          </w:r>
          <w:r>
            <w:rPr>
              <w:noProof/>
              <w:sz w:val="20"/>
            </w:rPr>
            <w:pict>
              <v:shape id="_x0000_s2052" type="#_x0000_t75" style="position:absolute;left:0;text-align:left;margin-left:-18pt;margin-top:-18.55pt;width:173.45pt;height:70.3pt;z-index:-251653120;mso-wrap-edited:f" wrapcoords="-94 0 -94 21370 21600 21370 21600 0 -94 0">
                <v:imagedata r:id="rId3" o:title=""/>
              </v:shape>
              <o:OLEObject Type="Embed" ProgID="MSPhotoEd.3" ShapeID="_x0000_s2052" DrawAspect="Content" ObjectID="_1425796925" r:id="rId4"/>
            </w:pict>
          </w:r>
          <w:r w:rsidR="00B4335E">
            <w:tab/>
            <w:t xml:space="preserve">     </w:t>
          </w:r>
        </w:p>
        <w:p w:rsidR="00B4335E" w:rsidRDefault="00B4335E" w:rsidP="00DB6EA9">
          <w:pPr>
            <w:pStyle w:val="Nagwek"/>
            <w:tabs>
              <w:tab w:val="left" w:pos="3330"/>
            </w:tabs>
            <w:jc w:val="center"/>
            <w:rPr>
              <w:noProof/>
              <w:lang w:eastAsia="pl-PL"/>
            </w:rPr>
          </w:pPr>
        </w:p>
        <w:p w:rsidR="00B4335E" w:rsidRDefault="00B4335E" w:rsidP="00DB6EA9">
          <w:pPr>
            <w:pStyle w:val="Nagwek"/>
            <w:tabs>
              <w:tab w:val="left" w:pos="3330"/>
            </w:tabs>
            <w:jc w:val="center"/>
            <w:rPr>
              <w:noProof/>
              <w:lang w:eastAsia="pl-PL"/>
            </w:rPr>
          </w:pPr>
        </w:p>
        <w:p w:rsidR="00B4335E" w:rsidRDefault="00B4335E" w:rsidP="00DB6EA9">
          <w:pPr>
            <w:pStyle w:val="Nagwek"/>
            <w:tabs>
              <w:tab w:val="left" w:pos="3330"/>
            </w:tabs>
            <w:jc w:val="center"/>
            <w:rPr>
              <w:noProof/>
              <w:lang w:eastAsia="pl-PL"/>
            </w:rPr>
          </w:pPr>
        </w:p>
        <w:p w:rsidR="00B4335E" w:rsidRDefault="00B4335E" w:rsidP="00DB6EA9">
          <w:pPr>
            <w:pStyle w:val="Nagwek"/>
            <w:tabs>
              <w:tab w:val="left" w:pos="3330"/>
            </w:tabs>
            <w:jc w:val="center"/>
          </w:pPr>
          <w:r>
            <w:t xml:space="preserve">   </w:t>
          </w:r>
          <w:r>
            <w:tab/>
          </w:r>
        </w:p>
        <w:p w:rsidR="00B4335E" w:rsidRDefault="00B4335E" w:rsidP="00DB6EA9">
          <w:pPr>
            <w:pStyle w:val="Nagwek"/>
            <w:jc w:val="right"/>
            <w:rPr>
              <w:sz w:val="12"/>
              <w:szCs w:val="12"/>
            </w:rPr>
          </w:pPr>
        </w:p>
        <w:p w:rsidR="00B4335E" w:rsidRPr="006C2999" w:rsidRDefault="00B4335E" w:rsidP="006C2999">
          <w:pPr>
            <w:pStyle w:val="Nagwek"/>
            <w:pBdr>
              <w:bottom w:val="single" w:sz="12" w:space="1" w:color="auto"/>
            </w:pBdr>
            <w:jc w:val="center"/>
            <w:rPr>
              <w:rFonts w:ascii="Arial" w:hAnsi="Arial" w:cs="Arial"/>
              <w:sz w:val="18"/>
              <w:szCs w:val="18"/>
            </w:rPr>
          </w:pPr>
          <w:r w:rsidRPr="006C2999">
            <w:rPr>
              <w:rFonts w:ascii="Arial" w:hAnsi="Arial" w:cs="Arial"/>
              <w:sz w:val="18"/>
              <w:szCs w:val="18"/>
            </w:rPr>
            <w:t>Projekt współfinansowany  ze środków Unii Europejskiej w ramach Europejskiego Funduszu Społecznego</w:t>
          </w:r>
        </w:p>
      </w:tc>
      <w:tc>
        <w:tcPr>
          <w:tcW w:w="236" w:type="dxa"/>
          <w:vAlign w:val="center"/>
        </w:tcPr>
        <w:p w:rsidR="00B4335E" w:rsidRDefault="00B4335E" w:rsidP="00DB6EA9">
          <w:pPr>
            <w:tabs>
              <w:tab w:val="left" w:pos="-360"/>
            </w:tabs>
            <w:rPr>
              <w:sz w:val="28"/>
              <w:szCs w:val="28"/>
            </w:rPr>
          </w:pPr>
        </w:p>
      </w:tc>
    </w:tr>
  </w:tbl>
  <w:p w:rsidR="00B4335E" w:rsidRDefault="00425DD4">
    <w:pPr>
      <w:pStyle w:val="Nagwek"/>
      <w:rPr>
        <w:rFonts w:ascii="Times New Roman" w:hAnsi="Times New Roman" w:cs="Times New Roman"/>
      </w:rPr>
    </w:pPr>
    <w:r>
      <w:rPr>
        <w:noProof/>
        <w:lang w:eastAsia="pl-PL"/>
      </w:rPr>
      <mc:AlternateContent>
        <mc:Choice Requires="wps">
          <w:drawing>
            <wp:anchor distT="0" distB="0" distL="114300" distR="114300" simplePos="0" relativeHeight="251660288" behindDoc="0" locked="0" layoutInCell="0" allowOverlap="1">
              <wp:simplePos x="0" y="0"/>
              <wp:positionH relativeFrom="page">
                <wp:posOffset>6850380</wp:posOffset>
              </wp:positionH>
              <wp:positionV relativeFrom="margin">
                <wp:align>bottom</wp:align>
              </wp:positionV>
              <wp:extent cx="519430" cy="2183130"/>
              <wp:effectExtent l="1905"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35E" w:rsidRDefault="00B4335E">
                          <w:pPr>
                            <w:pStyle w:val="Stopka"/>
                            <w:rPr>
                              <w:rFonts w:ascii="Cambria" w:hAnsi="Cambria" w:cs="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39.4pt;margin-top:0;width:40.9pt;height:171.9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" o:allowincell="f" filled="f" stroked="f">
              <v:textbox style="layout-flow:vertical;mso-layout-flow-alt:bottom-to-top;mso-fit-shape-to-text:t">
                <w:txbxContent>
                  <w:p w:rsidR="00B4335E" w:rsidRDefault="00B4335E">
                    <w:pPr>
                      <w:pStyle w:val="Stopka"/>
                      <w:rPr>
                        <w:rFonts w:ascii="Cambria" w:hAnsi="Cambria" w:cs="Cambria"/>
                        <w:sz w:val="44"/>
                        <w:szCs w:val="44"/>
                      </w:rPr>
                    </w:pP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2FE"/>
    <w:multiLevelType w:val="hybridMultilevel"/>
    <w:tmpl w:val="07EC6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95DEE"/>
    <w:multiLevelType w:val="hybridMultilevel"/>
    <w:tmpl w:val="FF2AB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A65D21"/>
    <w:multiLevelType w:val="hybridMultilevel"/>
    <w:tmpl w:val="1644A230"/>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
    <w:nsid w:val="107170E2"/>
    <w:multiLevelType w:val="hybridMultilevel"/>
    <w:tmpl w:val="8B9EC9B8"/>
    <w:lvl w:ilvl="0" w:tplc="546AD6A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6457E24"/>
    <w:multiLevelType w:val="hybridMultilevel"/>
    <w:tmpl w:val="DC484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6F6CC1"/>
    <w:multiLevelType w:val="hybridMultilevel"/>
    <w:tmpl w:val="F8FEB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F1034B"/>
    <w:multiLevelType w:val="hybridMultilevel"/>
    <w:tmpl w:val="97449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052693"/>
    <w:multiLevelType w:val="hybridMultilevel"/>
    <w:tmpl w:val="1C009602"/>
    <w:lvl w:ilvl="0" w:tplc="3C9A4FFE">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0FB05BC"/>
    <w:multiLevelType w:val="hybridMultilevel"/>
    <w:tmpl w:val="0CDA47DC"/>
    <w:lvl w:ilvl="0" w:tplc="04150015">
      <w:start w:val="1"/>
      <w:numFmt w:val="upp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2CC66AE3"/>
    <w:multiLevelType w:val="hybridMultilevel"/>
    <w:tmpl w:val="A754C186"/>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
    <w:nsid w:val="2E9E322D"/>
    <w:multiLevelType w:val="hybridMultilevel"/>
    <w:tmpl w:val="01C07512"/>
    <w:lvl w:ilvl="0" w:tplc="BB44BDDE">
      <w:start w:val="1"/>
      <w:numFmt w:val="decimal"/>
      <w:lvlText w:val="%1."/>
      <w:lvlJc w:val="left"/>
      <w:pPr>
        <w:ind w:left="720"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32243B31"/>
    <w:multiLevelType w:val="hybridMultilevel"/>
    <w:tmpl w:val="E2F0A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590B7A"/>
    <w:multiLevelType w:val="hybridMultilevel"/>
    <w:tmpl w:val="0CDA47DC"/>
    <w:lvl w:ilvl="0" w:tplc="04150015">
      <w:start w:val="1"/>
      <w:numFmt w:val="upp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3F590C1F"/>
    <w:multiLevelType w:val="hybridMultilevel"/>
    <w:tmpl w:val="71CABFE0"/>
    <w:lvl w:ilvl="0" w:tplc="546AD6A8">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4">
    <w:nsid w:val="40F128AB"/>
    <w:multiLevelType w:val="hybridMultilevel"/>
    <w:tmpl w:val="E0325E9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4C715F21"/>
    <w:multiLevelType w:val="hybridMultilevel"/>
    <w:tmpl w:val="D35E4818"/>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nsid w:val="4F43738D"/>
    <w:multiLevelType w:val="multilevel"/>
    <w:tmpl w:val="B1BABC8C"/>
    <w:lvl w:ilvl="0">
      <w:start w:val="1"/>
      <w:numFmt w:val="decimal"/>
      <w:lvlText w:val="%1."/>
      <w:lvlJc w:val="left"/>
      <w:pPr>
        <w:tabs>
          <w:tab w:val="num" w:pos="360"/>
        </w:tabs>
        <w:ind w:left="360" w:hanging="360"/>
      </w:pPr>
      <w:rPr>
        <w:rFonts w:cs="Times New Roman"/>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503B225C"/>
    <w:multiLevelType w:val="hybridMultilevel"/>
    <w:tmpl w:val="BFDAB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64B4783"/>
    <w:multiLevelType w:val="hybridMultilevel"/>
    <w:tmpl w:val="CE645FBC"/>
    <w:lvl w:ilvl="0" w:tplc="34DE764C">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D7F2A2A"/>
    <w:multiLevelType w:val="hybridMultilevel"/>
    <w:tmpl w:val="9DB6F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4C1B2E"/>
    <w:multiLevelType w:val="hybridMultilevel"/>
    <w:tmpl w:val="C63C9370"/>
    <w:lvl w:ilvl="0" w:tplc="ECA89BC2">
      <w:start w:val="1"/>
      <w:numFmt w:val="decimal"/>
      <w:lvlText w:val="§%1"/>
      <w:lvlJc w:val="left"/>
      <w:pPr>
        <w:tabs>
          <w:tab w:val="num" w:pos="720"/>
        </w:tabs>
        <w:ind w:left="720" w:hanging="360"/>
      </w:pPr>
      <w:rPr>
        <w:rFonts w:cs="Times New Roman"/>
      </w:rPr>
    </w:lvl>
    <w:lvl w:ilvl="1" w:tplc="C1E0342C">
      <w:start w:val="1"/>
      <w:numFmt w:val="lowerLetter"/>
      <w:lvlText w:val="%2)"/>
      <w:lvlJc w:val="left"/>
      <w:pPr>
        <w:tabs>
          <w:tab w:val="num" w:pos="1440"/>
        </w:tabs>
        <w:ind w:left="1440" w:hanging="360"/>
      </w:pPr>
      <w:rPr>
        <w:rFonts w:cs="Times New Roman"/>
      </w:rPr>
    </w:lvl>
    <w:lvl w:ilvl="2" w:tplc="6A665690">
      <w:start w:val="1"/>
      <w:numFmt w:val="bullet"/>
      <w:lvlText w:val="-"/>
      <w:lvlJc w:val="left"/>
      <w:pPr>
        <w:tabs>
          <w:tab w:val="num" w:pos="2340"/>
        </w:tabs>
        <w:ind w:left="2340" w:hanging="360"/>
      </w:pPr>
      <w:rPr>
        <w:rFonts w:ascii="Tunga" w:eastAsia="Times New Roman" w:hAnsi="Tunga" w:cs="Times New Roman" w:hint="default"/>
      </w:rPr>
    </w:lvl>
    <w:lvl w:ilvl="3" w:tplc="B044B0C0">
      <w:start w:val="1"/>
      <w:numFmt w:val="decimal"/>
      <w:lvlText w:val="%4."/>
      <w:lvlJc w:val="left"/>
      <w:pPr>
        <w:tabs>
          <w:tab w:val="num" w:pos="2880"/>
        </w:tabs>
        <w:ind w:left="2880" w:hanging="360"/>
      </w:pPr>
      <w:rPr>
        <w:rFonts w:asciiTheme="minorHAnsi" w:eastAsiaTheme="minorEastAsia" w:hAnsiTheme="minorHAnsi" w:cs="Calibri"/>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19D6A1A"/>
    <w:multiLevelType w:val="hybridMultilevel"/>
    <w:tmpl w:val="0CDA47DC"/>
    <w:lvl w:ilvl="0" w:tplc="04150015">
      <w:start w:val="1"/>
      <w:numFmt w:val="upp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nsid w:val="7BCF00A6"/>
    <w:multiLevelType w:val="hybridMultilevel"/>
    <w:tmpl w:val="48E60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1"/>
  </w:num>
  <w:num w:numId="3">
    <w:abstractNumId w:val="8"/>
  </w:num>
  <w:num w:numId="4">
    <w:abstractNumId w:val="9"/>
  </w:num>
  <w:num w:numId="5">
    <w:abstractNumId w:val="15"/>
  </w:num>
  <w:num w:numId="6">
    <w:abstractNumId w:val="14"/>
  </w:num>
  <w:num w:numId="7">
    <w:abstractNumId w:val="13"/>
  </w:num>
  <w:num w:numId="8">
    <w:abstractNumId w:val="3"/>
  </w:num>
  <w:num w:numId="9">
    <w:abstractNumId w:val="10"/>
  </w:num>
  <w:num w:numId="10">
    <w:abstractNumId w:val="2"/>
  </w:num>
  <w:num w:numId="11">
    <w:abstractNumId w:val="17"/>
  </w:num>
  <w:num w:numId="12">
    <w:abstractNumId w:val="4"/>
  </w:num>
  <w:num w:numId="13">
    <w:abstractNumId w:val="22"/>
  </w:num>
  <w:num w:numId="14">
    <w:abstractNumId w:val="19"/>
  </w:num>
  <w:num w:numId="15">
    <w:abstractNumId w:val="6"/>
  </w:num>
  <w:num w:numId="16">
    <w:abstractNumId w:val="5"/>
  </w:num>
  <w:num w:numId="17">
    <w:abstractNumId w:val="0"/>
  </w:num>
  <w:num w:numId="18">
    <w:abstractNumId w:val="1"/>
  </w:num>
  <w:num w:numId="19">
    <w:abstractNumId w:val="11"/>
  </w:num>
  <w:num w:numId="20">
    <w:abstractNumId w:val="16"/>
  </w:num>
  <w:num w:numId="21">
    <w:abstractNumId w:val="18"/>
  </w:num>
  <w:num w:numId="22">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C1"/>
    <w:rsid w:val="0002116E"/>
    <w:rsid w:val="000619BB"/>
    <w:rsid w:val="00082647"/>
    <w:rsid w:val="000C4130"/>
    <w:rsid w:val="000E2BEC"/>
    <w:rsid w:val="000E4BC9"/>
    <w:rsid w:val="000F2170"/>
    <w:rsid w:val="00162672"/>
    <w:rsid w:val="0019006E"/>
    <w:rsid w:val="00192FDF"/>
    <w:rsid w:val="002123F9"/>
    <w:rsid w:val="002359D0"/>
    <w:rsid w:val="0025107F"/>
    <w:rsid w:val="0025146E"/>
    <w:rsid w:val="00270DC4"/>
    <w:rsid w:val="0029487D"/>
    <w:rsid w:val="002A2659"/>
    <w:rsid w:val="002A4CB4"/>
    <w:rsid w:val="002F6EEC"/>
    <w:rsid w:val="00334D37"/>
    <w:rsid w:val="0037323A"/>
    <w:rsid w:val="00373B7E"/>
    <w:rsid w:val="00395BB2"/>
    <w:rsid w:val="0039660C"/>
    <w:rsid w:val="003B6D61"/>
    <w:rsid w:val="003C5507"/>
    <w:rsid w:val="003E6770"/>
    <w:rsid w:val="003E7099"/>
    <w:rsid w:val="003F7260"/>
    <w:rsid w:val="00405DDE"/>
    <w:rsid w:val="00425DD4"/>
    <w:rsid w:val="00453606"/>
    <w:rsid w:val="00465BFE"/>
    <w:rsid w:val="00467CF5"/>
    <w:rsid w:val="004A4410"/>
    <w:rsid w:val="004B1319"/>
    <w:rsid w:val="004D423A"/>
    <w:rsid w:val="004E0E78"/>
    <w:rsid w:val="004E5A83"/>
    <w:rsid w:val="00516000"/>
    <w:rsid w:val="00524BF9"/>
    <w:rsid w:val="00553CE4"/>
    <w:rsid w:val="00554CC7"/>
    <w:rsid w:val="005668E8"/>
    <w:rsid w:val="005B306E"/>
    <w:rsid w:val="005D2E33"/>
    <w:rsid w:val="006433E7"/>
    <w:rsid w:val="006564C1"/>
    <w:rsid w:val="00682B03"/>
    <w:rsid w:val="00686CC9"/>
    <w:rsid w:val="006A0670"/>
    <w:rsid w:val="006A1ADD"/>
    <w:rsid w:val="006A3460"/>
    <w:rsid w:val="006C2999"/>
    <w:rsid w:val="006D5DDF"/>
    <w:rsid w:val="006E2ABF"/>
    <w:rsid w:val="00716143"/>
    <w:rsid w:val="00727FB8"/>
    <w:rsid w:val="00750E3E"/>
    <w:rsid w:val="00794604"/>
    <w:rsid w:val="007C37A8"/>
    <w:rsid w:val="00806658"/>
    <w:rsid w:val="00812CA2"/>
    <w:rsid w:val="00841162"/>
    <w:rsid w:val="00844184"/>
    <w:rsid w:val="008520E4"/>
    <w:rsid w:val="0086440B"/>
    <w:rsid w:val="00895892"/>
    <w:rsid w:val="008D4008"/>
    <w:rsid w:val="008F5F47"/>
    <w:rsid w:val="00911460"/>
    <w:rsid w:val="009F023F"/>
    <w:rsid w:val="00A552B1"/>
    <w:rsid w:val="00A56FE9"/>
    <w:rsid w:val="00A96637"/>
    <w:rsid w:val="00AC4FFB"/>
    <w:rsid w:val="00AD3BC8"/>
    <w:rsid w:val="00AD40CE"/>
    <w:rsid w:val="00B40B44"/>
    <w:rsid w:val="00B4335E"/>
    <w:rsid w:val="00B55305"/>
    <w:rsid w:val="00B57EF9"/>
    <w:rsid w:val="00B64444"/>
    <w:rsid w:val="00B67F2C"/>
    <w:rsid w:val="00BB3FAF"/>
    <w:rsid w:val="00C46B8D"/>
    <w:rsid w:val="00D45181"/>
    <w:rsid w:val="00D639F1"/>
    <w:rsid w:val="00DA7ACD"/>
    <w:rsid w:val="00DB6EA9"/>
    <w:rsid w:val="00E02DE5"/>
    <w:rsid w:val="00E46525"/>
    <w:rsid w:val="00E5228C"/>
    <w:rsid w:val="00E824D2"/>
    <w:rsid w:val="00E854C1"/>
    <w:rsid w:val="00EA3C2B"/>
    <w:rsid w:val="00EB007F"/>
    <w:rsid w:val="00EB704E"/>
    <w:rsid w:val="00ED73F9"/>
    <w:rsid w:val="00EE7A41"/>
    <w:rsid w:val="00EF505A"/>
    <w:rsid w:val="00F01F0E"/>
    <w:rsid w:val="00F36871"/>
    <w:rsid w:val="00F7651F"/>
    <w:rsid w:val="00F84CE9"/>
    <w:rsid w:val="00F915BC"/>
    <w:rsid w:val="00FB48F4"/>
    <w:rsid w:val="00FE4942"/>
    <w:rsid w:val="00FF2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660C"/>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rsid w:val="0039660C"/>
    <w:pPr>
      <w:keepNext/>
      <w:outlineLvl w:val="0"/>
    </w:pPr>
    <w:rPr>
      <w:sz w:val="32"/>
      <w:szCs w:val="32"/>
    </w:rPr>
  </w:style>
  <w:style w:type="paragraph" w:styleId="Nagwek3">
    <w:name w:val="heading 3"/>
    <w:basedOn w:val="Normalny"/>
    <w:next w:val="Normalny"/>
    <w:link w:val="Nagwek3Znak"/>
    <w:uiPriority w:val="9"/>
    <w:semiHidden/>
    <w:unhideWhenUsed/>
    <w:qFormat/>
    <w:rsid w:val="00FE4942"/>
    <w:pPr>
      <w:keepNext/>
      <w:keepLines/>
      <w:spacing w:before="200" w:after="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FE494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54C1"/>
    <w:rPr>
      <w:rFonts w:asciiTheme="majorHAnsi" w:eastAsiaTheme="majorEastAsia" w:hAnsiTheme="majorHAnsi" w:cstheme="majorBidi"/>
      <w:b/>
      <w:bCs/>
      <w:kern w:val="32"/>
      <w:sz w:val="32"/>
      <w:szCs w:val="32"/>
      <w:lang w:eastAsia="en-US"/>
    </w:rPr>
  </w:style>
  <w:style w:type="paragraph" w:styleId="Akapitzlist">
    <w:name w:val="List Paragraph"/>
    <w:basedOn w:val="Normalny"/>
    <w:uiPriority w:val="34"/>
    <w:qFormat/>
    <w:rsid w:val="0039660C"/>
    <w:pPr>
      <w:ind w:left="720"/>
    </w:pPr>
  </w:style>
  <w:style w:type="paragraph" w:styleId="Tekstdymka">
    <w:name w:val="Balloon Text"/>
    <w:basedOn w:val="Normalny"/>
    <w:link w:val="TekstdymkaZnak"/>
    <w:uiPriority w:val="99"/>
    <w:rsid w:val="003966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39660C"/>
    <w:rPr>
      <w:rFonts w:ascii="Tahoma" w:hAnsi="Tahoma" w:cs="Tahoma"/>
      <w:sz w:val="16"/>
      <w:szCs w:val="16"/>
    </w:rPr>
  </w:style>
  <w:style w:type="character" w:styleId="Tekstzastpczy">
    <w:name w:val="Placeholder Text"/>
    <w:basedOn w:val="Domylnaczcionkaakapitu"/>
    <w:uiPriority w:val="99"/>
    <w:rsid w:val="0039660C"/>
    <w:rPr>
      <w:rFonts w:ascii="Times New Roman" w:hAnsi="Times New Roman" w:cs="Times New Roman"/>
      <w:color w:val="808080"/>
    </w:rPr>
  </w:style>
  <w:style w:type="paragraph" w:styleId="Nagwek">
    <w:name w:val="header"/>
    <w:basedOn w:val="Normalny"/>
    <w:link w:val="NagwekZnak"/>
    <w:uiPriority w:val="99"/>
    <w:rsid w:val="003966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60C"/>
    <w:rPr>
      <w:rFonts w:ascii="Times New Roman" w:hAnsi="Times New Roman" w:cs="Times New Roman"/>
    </w:rPr>
  </w:style>
  <w:style w:type="paragraph" w:styleId="Stopka">
    <w:name w:val="footer"/>
    <w:basedOn w:val="Normalny"/>
    <w:link w:val="StopkaZnak"/>
    <w:uiPriority w:val="99"/>
    <w:rsid w:val="003966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60C"/>
    <w:rPr>
      <w:rFonts w:ascii="Times New Roman" w:hAnsi="Times New Roman" w:cs="Times New Roman"/>
    </w:rPr>
  </w:style>
  <w:style w:type="character" w:customStyle="1" w:styleId="tytul">
    <w:name w:val="tytul"/>
    <w:basedOn w:val="Domylnaczcionkaakapitu"/>
    <w:uiPriority w:val="99"/>
    <w:rsid w:val="0039660C"/>
    <w:rPr>
      <w:rFonts w:ascii="Times New Roman" w:hAnsi="Times New Roman" w:cs="Times New Roman"/>
    </w:rPr>
  </w:style>
  <w:style w:type="character" w:styleId="Hipercze">
    <w:name w:val="Hyperlink"/>
    <w:basedOn w:val="Domylnaczcionkaakapitu"/>
    <w:unhideWhenUsed/>
    <w:rsid w:val="006D5DDF"/>
    <w:rPr>
      <w:color w:val="0000FF"/>
      <w:u w:val="single"/>
    </w:rPr>
  </w:style>
  <w:style w:type="character" w:styleId="UyteHipercze">
    <w:name w:val="FollowedHyperlink"/>
    <w:basedOn w:val="Domylnaczcionkaakapitu"/>
    <w:uiPriority w:val="99"/>
    <w:semiHidden/>
    <w:unhideWhenUsed/>
    <w:rsid w:val="00334D37"/>
    <w:rPr>
      <w:color w:val="800080" w:themeColor="followedHyperlink"/>
      <w:u w:val="single"/>
    </w:rPr>
  </w:style>
  <w:style w:type="paragraph" w:styleId="NormalnyWeb">
    <w:name w:val="Normal (Web)"/>
    <w:basedOn w:val="Normalny"/>
    <w:uiPriority w:val="99"/>
    <w:unhideWhenUsed/>
    <w:rsid w:val="00D451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D45181"/>
  </w:style>
  <w:style w:type="character" w:customStyle="1" w:styleId="Nagwek3Znak">
    <w:name w:val="Nagłówek 3 Znak"/>
    <w:basedOn w:val="Domylnaczcionkaakapitu"/>
    <w:link w:val="Nagwek3"/>
    <w:uiPriority w:val="9"/>
    <w:semiHidden/>
    <w:rsid w:val="00FE4942"/>
    <w:rPr>
      <w:rFonts w:asciiTheme="majorHAnsi" w:eastAsiaTheme="majorEastAsia" w:hAnsiTheme="majorHAnsi" w:cstheme="majorBidi"/>
      <w:b/>
      <w:bCs/>
      <w:color w:val="4F81BD" w:themeColor="accent1"/>
      <w:lang w:eastAsia="en-US"/>
    </w:rPr>
  </w:style>
  <w:style w:type="character" w:customStyle="1" w:styleId="Nagwek6Znak">
    <w:name w:val="Nagłówek 6 Znak"/>
    <w:basedOn w:val="Domylnaczcionkaakapitu"/>
    <w:link w:val="Nagwek6"/>
    <w:uiPriority w:val="9"/>
    <w:semiHidden/>
    <w:rsid w:val="00FE4942"/>
    <w:rPr>
      <w:rFonts w:asciiTheme="majorHAnsi" w:eastAsiaTheme="majorEastAsia" w:hAnsiTheme="majorHAnsi" w:cstheme="majorBidi"/>
      <w:i/>
      <w:iCs/>
      <w:color w:val="243F60" w:themeColor="accent1" w:themeShade="7F"/>
      <w:lang w:eastAsia="en-US"/>
    </w:rPr>
  </w:style>
  <w:style w:type="paragraph" w:styleId="Tekstpodstawowy2">
    <w:name w:val="Body Text 2"/>
    <w:basedOn w:val="Normalny"/>
    <w:link w:val="Tekstpodstawowy2Znak"/>
    <w:uiPriority w:val="99"/>
    <w:rsid w:val="00FE4942"/>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uiPriority w:val="99"/>
    <w:rsid w:val="00FE4942"/>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iPriority w:val="99"/>
    <w:rsid w:val="00FE4942"/>
    <w:pPr>
      <w:keepNext/>
      <w:keepLines/>
      <w:widowControl w:val="0"/>
      <w:spacing w:after="120" w:line="240" w:lineRule="auto"/>
      <w:ind w:left="567" w:hanging="567"/>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FE4942"/>
    <w:rPr>
      <w:rFonts w:ascii="Times New Roman" w:eastAsia="Times New Roman" w:hAnsi="Times New Roman" w:cs="Times New Roman"/>
      <w:sz w:val="24"/>
      <w:szCs w:val="20"/>
    </w:rPr>
  </w:style>
  <w:style w:type="paragraph" w:customStyle="1" w:styleId="Pisma">
    <w:name w:val="Pisma"/>
    <w:basedOn w:val="Normalny"/>
    <w:uiPriority w:val="99"/>
    <w:rsid w:val="00FE4942"/>
    <w:pPr>
      <w:autoSpaceDE w:val="0"/>
      <w:autoSpaceDN w:val="0"/>
      <w:spacing w:after="0" w:line="240" w:lineRule="auto"/>
      <w:jc w:val="both"/>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53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rzypisudolnegoZnak">
    <w:name w:val="Tekst przypisu dolnego Znak"/>
    <w:link w:val="Tekstprzypisudolnego"/>
    <w:semiHidden/>
    <w:rsid w:val="00395BB2"/>
    <w:rPr>
      <w:rFonts w:ascii="Times New Roman" w:eastAsia="Times New Roman" w:hAnsi="Times New Roman"/>
    </w:rPr>
  </w:style>
  <w:style w:type="paragraph" w:styleId="Tekstprzypisudolnego">
    <w:name w:val="footnote text"/>
    <w:basedOn w:val="Normalny"/>
    <w:link w:val="TekstprzypisudolnegoZnak"/>
    <w:semiHidden/>
    <w:rsid w:val="00395BB2"/>
    <w:pPr>
      <w:spacing w:after="0" w:line="240" w:lineRule="auto"/>
    </w:pPr>
    <w:rPr>
      <w:rFonts w:ascii="Times New Roman" w:eastAsia="Times New Roman" w:hAnsi="Times New Roman" w:cstheme="minorBidi"/>
      <w:lang w:eastAsia="pl-PL"/>
    </w:rPr>
  </w:style>
  <w:style w:type="character" w:customStyle="1" w:styleId="TekstprzypisudolnegoZnak1">
    <w:name w:val="Tekst przypisu dolnego Znak1"/>
    <w:basedOn w:val="Domylnaczcionkaakapitu"/>
    <w:uiPriority w:val="99"/>
    <w:semiHidden/>
    <w:rsid w:val="00395BB2"/>
    <w:rPr>
      <w:rFonts w:ascii="Calibri" w:hAnsi="Calibri" w:cs="Calibri"/>
      <w:sz w:val="20"/>
      <w:szCs w:val="20"/>
      <w:lang w:eastAsia="en-US"/>
    </w:rPr>
  </w:style>
  <w:style w:type="character" w:styleId="Odwoanieprzypisudolnego">
    <w:name w:val="footnote reference"/>
    <w:semiHidden/>
    <w:unhideWhenUsed/>
    <w:rsid w:val="00395B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660C"/>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rsid w:val="0039660C"/>
    <w:pPr>
      <w:keepNext/>
      <w:outlineLvl w:val="0"/>
    </w:pPr>
    <w:rPr>
      <w:sz w:val="32"/>
      <w:szCs w:val="32"/>
    </w:rPr>
  </w:style>
  <w:style w:type="paragraph" w:styleId="Nagwek3">
    <w:name w:val="heading 3"/>
    <w:basedOn w:val="Normalny"/>
    <w:next w:val="Normalny"/>
    <w:link w:val="Nagwek3Znak"/>
    <w:uiPriority w:val="9"/>
    <w:semiHidden/>
    <w:unhideWhenUsed/>
    <w:qFormat/>
    <w:rsid w:val="00FE4942"/>
    <w:pPr>
      <w:keepNext/>
      <w:keepLines/>
      <w:spacing w:before="200" w:after="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FE494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54C1"/>
    <w:rPr>
      <w:rFonts w:asciiTheme="majorHAnsi" w:eastAsiaTheme="majorEastAsia" w:hAnsiTheme="majorHAnsi" w:cstheme="majorBidi"/>
      <w:b/>
      <w:bCs/>
      <w:kern w:val="32"/>
      <w:sz w:val="32"/>
      <w:szCs w:val="32"/>
      <w:lang w:eastAsia="en-US"/>
    </w:rPr>
  </w:style>
  <w:style w:type="paragraph" w:styleId="Akapitzlist">
    <w:name w:val="List Paragraph"/>
    <w:basedOn w:val="Normalny"/>
    <w:uiPriority w:val="34"/>
    <w:qFormat/>
    <w:rsid w:val="0039660C"/>
    <w:pPr>
      <w:ind w:left="720"/>
    </w:pPr>
  </w:style>
  <w:style w:type="paragraph" w:styleId="Tekstdymka">
    <w:name w:val="Balloon Text"/>
    <w:basedOn w:val="Normalny"/>
    <w:link w:val="TekstdymkaZnak"/>
    <w:uiPriority w:val="99"/>
    <w:rsid w:val="003966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39660C"/>
    <w:rPr>
      <w:rFonts w:ascii="Tahoma" w:hAnsi="Tahoma" w:cs="Tahoma"/>
      <w:sz w:val="16"/>
      <w:szCs w:val="16"/>
    </w:rPr>
  </w:style>
  <w:style w:type="character" w:styleId="Tekstzastpczy">
    <w:name w:val="Placeholder Text"/>
    <w:basedOn w:val="Domylnaczcionkaakapitu"/>
    <w:uiPriority w:val="99"/>
    <w:rsid w:val="0039660C"/>
    <w:rPr>
      <w:rFonts w:ascii="Times New Roman" w:hAnsi="Times New Roman" w:cs="Times New Roman"/>
      <w:color w:val="808080"/>
    </w:rPr>
  </w:style>
  <w:style w:type="paragraph" w:styleId="Nagwek">
    <w:name w:val="header"/>
    <w:basedOn w:val="Normalny"/>
    <w:link w:val="NagwekZnak"/>
    <w:uiPriority w:val="99"/>
    <w:rsid w:val="003966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60C"/>
    <w:rPr>
      <w:rFonts w:ascii="Times New Roman" w:hAnsi="Times New Roman" w:cs="Times New Roman"/>
    </w:rPr>
  </w:style>
  <w:style w:type="paragraph" w:styleId="Stopka">
    <w:name w:val="footer"/>
    <w:basedOn w:val="Normalny"/>
    <w:link w:val="StopkaZnak"/>
    <w:uiPriority w:val="99"/>
    <w:rsid w:val="003966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60C"/>
    <w:rPr>
      <w:rFonts w:ascii="Times New Roman" w:hAnsi="Times New Roman" w:cs="Times New Roman"/>
    </w:rPr>
  </w:style>
  <w:style w:type="character" w:customStyle="1" w:styleId="tytul">
    <w:name w:val="tytul"/>
    <w:basedOn w:val="Domylnaczcionkaakapitu"/>
    <w:uiPriority w:val="99"/>
    <w:rsid w:val="0039660C"/>
    <w:rPr>
      <w:rFonts w:ascii="Times New Roman" w:hAnsi="Times New Roman" w:cs="Times New Roman"/>
    </w:rPr>
  </w:style>
  <w:style w:type="character" w:styleId="Hipercze">
    <w:name w:val="Hyperlink"/>
    <w:basedOn w:val="Domylnaczcionkaakapitu"/>
    <w:unhideWhenUsed/>
    <w:rsid w:val="006D5DDF"/>
    <w:rPr>
      <w:color w:val="0000FF"/>
      <w:u w:val="single"/>
    </w:rPr>
  </w:style>
  <w:style w:type="character" w:styleId="UyteHipercze">
    <w:name w:val="FollowedHyperlink"/>
    <w:basedOn w:val="Domylnaczcionkaakapitu"/>
    <w:uiPriority w:val="99"/>
    <w:semiHidden/>
    <w:unhideWhenUsed/>
    <w:rsid w:val="00334D37"/>
    <w:rPr>
      <w:color w:val="800080" w:themeColor="followedHyperlink"/>
      <w:u w:val="single"/>
    </w:rPr>
  </w:style>
  <w:style w:type="paragraph" w:styleId="NormalnyWeb">
    <w:name w:val="Normal (Web)"/>
    <w:basedOn w:val="Normalny"/>
    <w:uiPriority w:val="99"/>
    <w:unhideWhenUsed/>
    <w:rsid w:val="00D451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D45181"/>
  </w:style>
  <w:style w:type="character" w:customStyle="1" w:styleId="Nagwek3Znak">
    <w:name w:val="Nagłówek 3 Znak"/>
    <w:basedOn w:val="Domylnaczcionkaakapitu"/>
    <w:link w:val="Nagwek3"/>
    <w:uiPriority w:val="9"/>
    <w:semiHidden/>
    <w:rsid w:val="00FE4942"/>
    <w:rPr>
      <w:rFonts w:asciiTheme="majorHAnsi" w:eastAsiaTheme="majorEastAsia" w:hAnsiTheme="majorHAnsi" w:cstheme="majorBidi"/>
      <w:b/>
      <w:bCs/>
      <w:color w:val="4F81BD" w:themeColor="accent1"/>
      <w:lang w:eastAsia="en-US"/>
    </w:rPr>
  </w:style>
  <w:style w:type="character" w:customStyle="1" w:styleId="Nagwek6Znak">
    <w:name w:val="Nagłówek 6 Znak"/>
    <w:basedOn w:val="Domylnaczcionkaakapitu"/>
    <w:link w:val="Nagwek6"/>
    <w:uiPriority w:val="9"/>
    <w:semiHidden/>
    <w:rsid w:val="00FE4942"/>
    <w:rPr>
      <w:rFonts w:asciiTheme="majorHAnsi" w:eastAsiaTheme="majorEastAsia" w:hAnsiTheme="majorHAnsi" w:cstheme="majorBidi"/>
      <w:i/>
      <w:iCs/>
      <w:color w:val="243F60" w:themeColor="accent1" w:themeShade="7F"/>
      <w:lang w:eastAsia="en-US"/>
    </w:rPr>
  </w:style>
  <w:style w:type="paragraph" w:styleId="Tekstpodstawowy2">
    <w:name w:val="Body Text 2"/>
    <w:basedOn w:val="Normalny"/>
    <w:link w:val="Tekstpodstawowy2Znak"/>
    <w:uiPriority w:val="99"/>
    <w:rsid w:val="00FE4942"/>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uiPriority w:val="99"/>
    <w:rsid w:val="00FE4942"/>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iPriority w:val="99"/>
    <w:rsid w:val="00FE4942"/>
    <w:pPr>
      <w:keepNext/>
      <w:keepLines/>
      <w:widowControl w:val="0"/>
      <w:spacing w:after="120" w:line="240" w:lineRule="auto"/>
      <w:ind w:left="567" w:hanging="567"/>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FE4942"/>
    <w:rPr>
      <w:rFonts w:ascii="Times New Roman" w:eastAsia="Times New Roman" w:hAnsi="Times New Roman" w:cs="Times New Roman"/>
      <w:sz w:val="24"/>
      <w:szCs w:val="20"/>
    </w:rPr>
  </w:style>
  <w:style w:type="paragraph" w:customStyle="1" w:styleId="Pisma">
    <w:name w:val="Pisma"/>
    <w:basedOn w:val="Normalny"/>
    <w:uiPriority w:val="99"/>
    <w:rsid w:val="00FE4942"/>
    <w:pPr>
      <w:autoSpaceDE w:val="0"/>
      <w:autoSpaceDN w:val="0"/>
      <w:spacing w:after="0" w:line="240" w:lineRule="auto"/>
      <w:jc w:val="both"/>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53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rzypisudolnegoZnak">
    <w:name w:val="Tekst przypisu dolnego Znak"/>
    <w:link w:val="Tekstprzypisudolnego"/>
    <w:semiHidden/>
    <w:rsid w:val="00395BB2"/>
    <w:rPr>
      <w:rFonts w:ascii="Times New Roman" w:eastAsia="Times New Roman" w:hAnsi="Times New Roman"/>
    </w:rPr>
  </w:style>
  <w:style w:type="paragraph" w:styleId="Tekstprzypisudolnego">
    <w:name w:val="footnote text"/>
    <w:basedOn w:val="Normalny"/>
    <w:link w:val="TekstprzypisudolnegoZnak"/>
    <w:semiHidden/>
    <w:rsid w:val="00395BB2"/>
    <w:pPr>
      <w:spacing w:after="0" w:line="240" w:lineRule="auto"/>
    </w:pPr>
    <w:rPr>
      <w:rFonts w:ascii="Times New Roman" w:eastAsia="Times New Roman" w:hAnsi="Times New Roman" w:cstheme="minorBidi"/>
      <w:lang w:eastAsia="pl-PL"/>
    </w:rPr>
  </w:style>
  <w:style w:type="character" w:customStyle="1" w:styleId="TekstprzypisudolnegoZnak1">
    <w:name w:val="Tekst przypisu dolnego Znak1"/>
    <w:basedOn w:val="Domylnaczcionkaakapitu"/>
    <w:uiPriority w:val="99"/>
    <w:semiHidden/>
    <w:rsid w:val="00395BB2"/>
    <w:rPr>
      <w:rFonts w:ascii="Calibri" w:hAnsi="Calibri" w:cs="Calibri"/>
      <w:sz w:val="20"/>
      <w:szCs w:val="20"/>
      <w:lang w:eastAsia="en-US"/>
    </w:rPr>
  </w:style>
  <w:style w:type="character" w:styleId="Odwoanieprzypisudolnego">
    <w:name w:val="footnote reference"/>
    <w:semiHidden/>
    <w:unhideWhenUsed/>
    <w:rsid w:val="00395B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80940-917E-4485-83EC-66ECDD79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8474</Words>
  <Characters>50846</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59202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Kurda-Mikiewicz</dc:creator>
  <cp:lastModifiedBy>Anna Kurda-Mikiewicz</cp:lastModifiedBy>
  <cp:revision>2</cp:revision>
  <cp:lastPrinted>2012-01-26T12:05:00Z</cp:lastPrinted>
  <dcterms:created xsi:type="dcterms:W3CDTF">2013-03-26T08:56:00Z</dcterms:created>
  <dcterms:modified xsi:type="dcterms:W3CDTF">2013-03-26T08:56:00Z</dcterms:modified>
</cp:coreProperties>
</file>